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084152" cy="9003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152" cy="90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5"/>
        </w:rPr>
      </w:pPr>
      <w:r>
        <w:rPr/>
        <w:pict>
          <v:group style="position:absolute;margin-left:111.980003pt;margin-top:10.833164pt;width:372.5pt;height:21.75pt;mso-position-horizontal-relative:page;mso-position-vertical-relative:paragraph;z-index:-251657216;mso-wrap-distance-left:0;mso-wrap-distance-right:0" coordorigin="2240,217" coordsize="7450,435">
            <v:shape style="position:absolute;left:2258;top:299;width:7431;height:32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39;top:216;width:7450;height:435" type="#_x0000_t202" filled="false" stroked="false">
              <v:textbox inset="0,0,0,0">
                <w:txbxContent>
                  <w:p>
                    <w:pPr>
                      <w:tabs>
                        <w:tab w:pos="54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PIANO DI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LAVORO</w:t>
                    </w:r>
                    <w:r>
                      <w:rPr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ANNUALE</w:t>
                      <w:tab/>
                      <w:t>2020-2021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4961"/>
        <w:gridCol w:w="995"/>
        <w:gridCol w:w="1699"/>
        <w:gridCol w:w="1557"/>
      </w:tblGrid>
      <w:tr>
        <w:trPr>
          <w:trHeight w:val="818" w:hRule="atLeast"/>
        </w:trPr>
        <w:tc>
          <w:tcPr>
            <w:tcW w:w="9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4" w:right="127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961" w:type="dxa"/>
          </w:tcPr>
          <w:p>
            <w:pPr>
              <w:pStyle w:val="TableParagraph"/>
              <w:spacing w:before="243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CONSIGLIO DI CLASSE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1"/>
              <w:rPr>
                <w:sz w:val="18"/>
              </w:rPr>
            </w:pPr>
            <w:r>
              <w:rPr>
                <w:color w:val="233E5F"/>
                <w:sz w:val="18"/>
              </w:rPr>
              <w:t>Classe</w:t>
            </w:r>
          </w:p>
        </w:tc>
        <w:tc>
          <w:tcPr>
            <w:tcW w:w="3256" w:type="dxa"/>
            <w:gridSpan w:val="2"/>
          </w:tcPr>
          <w:p>
            <w:pPr>
              <w:pStyle w:val="TableParagraph"/>
              <w:spacing w:before="238"/>
              <w:ind w:left="832"/>
              <w:rPr>
                <w:b/>
                <w:sz w:val="28"/>
              </w:rPr>
            </w:pPr>
            <w:r>
              <w:rPr>
                <w:b/>
                <w:sz w:val="28"/>
              </w:rPr>
              <w:t>QUINTA AC</w:t>
            </w:r>
          </w:p>
        </w:tc>
      </w:tr>
      <w:tr>
        <w:trPr>
          <w:trHeight w:val="750" w:hRule="atLeast"/>
        </w:trPr>
        <w:tc>
          <w:tcPr>
            <w:tcW w:w="924" w:type="dxa"/>
            <w:shd w:val="clear" w:color="auto" w:fill="F1F1F1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Materia</w:t>
            </w:r>
          </w:p>
        </w:tc>
        <w:tc>
          <w:tcPr>
            <w:tcW w:w="5956" w:type="dxa"/>
            <w:gridSpan w:val="2"/>
          </w:tcPr>
          <w:p>
            <w:pPr>
              <w:pStyle w:val="TableParagraph"/>
              <w:spacing w:before="199"/>
              <w:ind w:left="1481"/>
              <w:rPr>
                <w:b/>
                <w:sz w:val="28"/>
              </w:rPr>
            </w:pPr>
            <w:r>
              <w:rPr>
                <w:b/>
                <w:sz w:val="28"/>
              </w:rPr>
              <w:t>EDUCAZIONE CIVICA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Durata del corso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9"/>
              <w:ind w:left="232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  <w:p>
            <w:pPr>
              <w:pStyle w:val="TableParagraph"/>
              <w:spacing w:before="33"/>
              <w:ind w:left="232" w:right="320"/>
              <w:jc w:val="center"/>
              <w:rPr>
                <w:sz w:val="18"/>
              </w:rPr>
            </w:pPr>
            <w:r>
              <w:rPr>
                <w:sz w:val="18"/>
              </w:rPr>
              <w:t>complessive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spacing w:before="100"/>
        <w:ind w:left="1511" w:right="1591" w:firstLine="0"/>
        <w:jc w:val="center"/>
        <w:rPr>
          <w:b/>
          <w:sz w:val="24"/>
        </w:rPr>
      </w:pPr>
      <w:r>
        <w:rPr>
          <w:b/>
          <w:sz w:val="24"/>
        </w:rPr>
        <w:t>Quadro d’insieme dei moduli didattici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2076"/>
        <w:gridCol w:w="6004"/>
        <w:gridCol w:w="1418"/>
      </w:tblGrid>
      <w:tr>
        <w:trPr>
          <w:trHeight w:val="739" w:hRule="atLeast"/>
        </w:trPr>
        <w:tc>
          <w:tcPr>
            <w:tcW w:w="641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26" w:right="189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2076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4"/>
              <w:rPr>
                <w:sz w:val="18"/>
              </w:rPr>
            </w:pPr>
            <w:r>
              <w:rPr>
                <w:sz w:val="18"/>
              </w:rPr>
              <w:t>Titolo modulo</w:t>
            </w:r>
          </w:p>
        </w:tc>
        <w:tc>
          <w:tcPr>
            <w:tcW w:w="6004" w:type="dxa"/>
            <w:shd w:val="clear" w:color="auto" w:fill="F1F1F1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7" w:right="196"/>
              <w:jc w:val="center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spacing w:line="276" w:lineRule="auto" w:before="119"/>
              <w:ind w:left="124" w:right="115" w:firstLine="338"/>
              <w:rPr>
                <w:sz w:val="18"/>
              </w:rPr>
            </w:pPr>
            <w:r>
              <w:rPr>
                <w:sz w:val="18"/>
              </w:rPr>
              <w:t>Tempi (ore 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periodo)</w:t>
            </w:r>
          </w:p>
        </w:tc>
      </w:tr>
      <w:tr>
        <w:trPr>
          <w:trHeight w:val="1720" w:hRule="atLeast"/>
        </w:trPr>
        <w:tc>
          <w:tcPr>
            <w:tcW w:w="6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530" w:right="298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PREVENZIONE </w:t>
            </w:r>
            <w:r>
              <w:rPr>
                <w:b/>
                <w:sz w:val="20"/>
              </w:rPr>
              <w:t>COVID-19</w:t>
            </w:r>
          </w:p>
        </w:tc>
        <w:tc>
          <w:tcPr>
            <w:tcW w:w="600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357" w:right="352"/>
              <w:jc w:val="center"/>
              <w:rPr>
                <w:sz w:val="18"/>
              </w:rPr>
            </w:pPr>
            <w:r>
              <w:rPr>
                <w:sz w:val="18"/>
              </w:rPr>
              <w:t>Adottare i comportamenti più adeguati per la tutela della sicurezza propria, degli altri e dell’ambiente in cui si vive, in condizioni ordinarie o straordinarie di pericolo, curando l’acquisizione di elementi formativi di base in materia di primo intervento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408" w:lineRule="auto"/>
              <w:ind w:left="292" w:right="245" w:firstLine="268"/>
              <w:rPr>
                <w:sz w:val="18"/>
              </w:rPr>
            </w:pPr>
            <w:r>
              <w:rPr>
                <w:sz w:val="18"/>
              </w:rPr>
              <w:t>2 h. inizio anno</w:t>
            </w:r>
          </w:p>
        </w:tc>
      </w:tr>
      <w:tr>
        <w:trPr>
          <w:trHeight w:val="1471" w:hRule="atLeast"/>
        </w:trPr>
        <w:tc>
          <w:tcPr>
            <w:tcW w:w="6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76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22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INTEGRAZIONE DEI SOGGETTI FRAGILI</w:t>
            </w:r>
          </w:p>
        </w:tc>
        <w:tc>
          <w:tcPr>
            <w:tcW w:w="600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49" w:right="240"/>
              <w:jc w:val="center"/>
              <w:rPr>
                <w:sz w:val="18"/>
              </w:rPr>
            </w:pPr>
            <w:r>
              <w:rPr>
                <w:sz w:val="18"/>
              </w:rPr>
              <w:t>Prendere coscienza delle situazioni e delle forme del disagio giovanile ed adulto nella società contemporanea e comportarsi in modo da promuovere il benessere fisico, psicologico, morale e sociale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408" w:lineRule="auto"/>
              <w:ind w:left="362" w:right="313" w:firstLine="199"/>
              <w:rPr>
                <w:sz w:val="18"/>
              </w:rPr>
            </w:pPr>
            <w:r>
              <w:rPr>
                <w:sz w:val="18"/>
              </w:rPr>
              <w:t>5 h. trimestre</w:t>
            </w:r>
          </w:p>
        </w:tc>
      </w:tr>
      <w:tr>
        <w:trPr>
          <w:trHeight w:val="1468" w:hRule="atLeast"/>
        </w:trPr>
        <w:tc>
          <w:tcPr>
            <w:tcW w:w="6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 w:before="196"/>
              <w:ind w:left="463" w:right="66" w:hanging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INTRODUZIONE </w:t>
            </w:r>
            <w:r>
              <w:rPr>
                <w:b/>
                <w:sz w:val="20"/>
              </w:rPr>
              <w:t>AL LAVORO</w:t>
            </w:r>
          </w:p>
        </w:tc>
        <w:tc>
          <w:tcPr>
            <w:tcW w:w="600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54" w:right="226" w:firstLine="127"/>
              <w:rPr>
                <w:sz w:val="18"/>
              </w:rPr>
            </w:pPr>
            <w:r>
              <w:rPr>
                <w:sz w:val="18"/>
              </w:rPr>
              <w:t>Essere consapevoli del valore e delle regole della vita democratica anche attraverso l’approfondimento degli elementi fondamentali del diritto che la regolano, con particolare riferimento al diritto del lavoro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9"/>
              <w:ind w:left="197" w:right="171"/>
              <w:jc w:val="center"/>
              <w:rPr>
                <w:sz w:val="18"/>
              </w:rPr>
            </w:pPr>
            <w:r>
              <w:rPr>
                <w:sz w:val="18"/>
              </w:rPr>
              <w:t>12 h.</w:t>
            </w:r>
          </w:p>
          <w:p>
            <w:pPr>
              <w:pStyle w:val="TableParagraph"/>
              <w:spacing w:before="152"/>
              <w:ind w:left="197" w:right="174"/>
              <w:jc w:val="center"/>
              <w:rPr>
                <w:sz w:val="18"/>
              </w:rPr>
            </w:pPr>
            <w:r>
              <w:rPr>
                <w:sz w:val="18"/>
              </w:rPr>
              <w:t>trimestre</w:t>
            </w:r>
          </w:p>
        </w:tc>
      </w:tr>
      <w:tr>
        <w:trPr>
          <w:trHeight w:val="1470" w:hRule="atLeast"/>
        </w:trPr>
        <w:tc>
          <w:tcPr>
            <w:tcW w:w="6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6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22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EDUCARE ALLA LEGALITA’</w:t>
            </w:r>
          </w:p>
        </w:tc>
        <w:tc>
          <w:tcPr>
            <w:tcW w:w="600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47" w:right="240"/>
              <w:jc w:val="center"/>
              <w:rPr>
                <w:sz w:val="18"/>
              </w:rPr>
            </w:pPr>
            <w:r>
              <w:rPr>
                <w:sz w:val="18"/>
              </w:rPr>
              <w:t>Perseguire con ogni mezzo e in ogni contesto il principio di legalità e di solidarietà dell’azione individuale e sociale, promuovendo principi, valori e abiti di contrasto alla criminalità organizzata e alle mafie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97" w:right="171"/>
              <w:jc w:val="center"/>
              <w:rPr>
                <w:sz w:val="18"/>
              </w:rPr>
            </w:pPr>
            <w:r>
              <w:rPr>
                <w:sz w:val="18"/>
              </w:rPr>
              <w:t>14 h.</w:t>
            </w:r>
          </w:p>
          <w:p>
            <w:pPr>
              <w:pStyle w:val="TableParagraph"/>
              <w:spacing w:before="152"/>
              <w:ind w:left="197" w:right="174"/>
              <w:jc w:val="center"/>
              <w:rPr>
                <w:sz w:val="18"/>
              </w:rPr>
            </w:pPr>
            <w:r>
              <w:rPr>
                <w:sz w:val="18"/>
              </w:rPr>
              <w:t>pentamestre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120" w:bottom="280" w:left="800" w:right="7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40"/>
        <w:ind w:left="1512" w:right="1591"/>
        <w:jc w:val="center"/>
      </w:pPr>
      <w:r>
        <w:rPr/>
        <w:t>PREVENZIONE COVID 19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8853"/>
      </w:tblGrid>
      <w:tr>
        <w:trPr>
          <w:trHeight w:val="997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Prerequisiti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28"/>
              <w:rPr>
                <w:sz w:val="20"/>
              </w:rPr>
            </w:pPr>
            <w:r>
              <w:rPr>
                <w:sz w:val="20"/>
              </w:rPr>
              <w:t>Nozioni di base sul funzionamento del corpo umano</w:t>
            </w:r>
          </w:p>
        </w:tc>
      </w:tr>
      <w:tr>
        <w:trPr>
          <w:trHeight w:val="1950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396" w:lineRule="auto"/>
              <w:ind w:left="282" w:right="3030"/>
              <w:rPr>
                <w:sz w:val="20"/>
              </w:rPr>
            </w:pPr>
            <w:r>
              <w:rPr>
                <w:color w:val="201D1E"/>
                <w:sz w:val="20"/>
              </w:rPr>
              <w:t>Caratteristiche della malattia e sue modalità di trasmissione Sintomi che possono rivelare la presenza della malattia Condotte e dispositivi che possono ridurre il rischio di contagio Procedure da adottare in caso di coinvolgimento diretto</w:t>
            </w:r>
          </w:p>
        </w:tc>
      </w:tr>
      <w:tr>
        <w:trPr>
          <w:trHeight w:val="998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Lezione frontale e partecipata</w:t>
            </w:r>
          </w:p>
        </w:tc>
      </w:tr>
      <w:tr>
        <w:trPr>
          <w:trHeight w:val="961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5" w:firstLine="28"/>
              <w:rPr>
                <w:sz w:val="20"/>
              </w:rPr>
            </w:pPr>
            <w:r>
              <w:rPr>
                <w:sz w:val="20"/>
              </w:rPr>
              <w:t>Strumenti / </w:t>
            </w:r>
            <w:r>
              <w:rPr>
                <w:w w:val="95"/>
                <w:sz w:val="20"/>
              </w:rPr>
              <w:t>attrezzature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color w:val="201D1E"/>
                <w:sz w:val="20"/>
              </w:rPr>
              <w:t>Articoli di giornale - materiali scaricati da internet</w:t>
            </w:r>
          </w:p>
        </w:tc>
      </w:tr>
      <w:tr>
        <w:trPr>
          <w:trHeight w:val="962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2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46" w:firstLine="122"/>
              <w:rPr>
                <w:sz w:val="20"/>
              </w:rPr>
            </w:pPr>
            <w:r>
              <w:rPr>
                <w:sz w:val="20"/>
              </w:rPr>
              <w:t>Criteri di valutazione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4" w:firstLine="76"/>
              <w:rPr>
                <w:sz w:val="20"/>
              </w:rPr>
            </w:pPr>
            <w:r>
              <w:rPr>
                <w:sz w:val="20"/>
              </w:rPr>
              <w:t>Fase di recupero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pgSz w:w="11910" w:h="16840"/>
          <w:pgMar w:header="1134" w:footer="0" w:top="3400" w:bottom="280" w:left="800" w:right="7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40"/>
        <w:ind w:left="1512" w:right="1591"/>
        <w:jc w:val="center"/>
      </w:pPr>
      <w:r>
        <w:rPr/>
        <w:t>INTEGRAZIONE DEI SOGGETTI FRAGILI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8853"/>
      </w:tblGrid>
      <w:tr>
        <w:trPr>
          <w:trHeight w:val="997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Prerequisiti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Capacità di ascolto e attenzione ai problemi dell’uomo e della società</w:t>
            </w:r>
          </w:p>
        </w:tc>
      </w:tr>
      <w:tr>
        <w:trPr>
          <w:trHeight w:val="2191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Lettura di pagine scelte dal libro “Nati due volte” di Giuseppe Pontiggia</w:t>
            </w:r>
          </w:p>
          <w:p>
            <w:pPr>
              <w:pStyle w:val="TableParagraph"/>
              <w:spacing w:line="396" w:lineRule="auto" w:before="157"/>
              <w:ind w:left="345" w:right="465"/>
              <w:rPr>
                <w:sz w:val="20"/>
              </w:rPr>
            </w:pPr>
            <w:r>
              <w:rPr>
                <w:sz w:val="20"/>
              </w:rPr>
              <w:t>Visione corto “Il circo della farfalla” + video su Alex Zanardi e Bebe Vio, e di Alex Shwatzer Lettura del discorso di Steve Jobs alla Stanford University</w:t>
            </w:r>
          </w:p>
          <w:p>
            <w:pPr>
              <w:pStyle w:val="TableParagraph"/>
              <w:spacing w:line="239" w:lineRule="exact"/>
              <w:ind w:left="345"/>
              <w:rPr>
                <w:sz w:val="20"/>
              </w:rPr>
            </w:pPr>
            <w:r>
              <w:rPr>
                <w:sz w:val="20"/>
              </w:rPr>
              <w:t>Ripresa e verifica scritta con elaborato in forma libera nelle modalità A,B,C</w:t>
            </w:r>
          </w:p>
        </w:tc>
      </w:tr>
      <w:tr>
        <w:trPr>
          <w:trHeight w:val="998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Lezione frontale e partecipata del docente di Italiano</w:t>
            </w:r>
          </w:p>
        </w:tc>
      </w:tr>
      <w:tr>
        <w:trPr>
          <w:trHeight w:val="961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5" w:firstLine="28"/>
              <w:rPr>
                <w:sz w:val="20"/>
              </w:rPr>
            </w:pPr>
            <w:r>
              <w:rPr>
                <w:sz w:val="20"/>
              </w:rPr>
              <w:t>Strumenti / </w:t>
            </w:r>
            <w:r>
              <w:rPr>
                <w:w w:val="95"/>
                <w:sz w:val="20"/>
              </w:rPr>
              <w:t>attrezzature</w:t>
            </w:r>
          </w:p>
        </w:tc>
        <w:tc>
          <w:tcPr>
            <w:tcW w:w="8853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Libri + video + materiali scaricati da internet</w:t>
            </w:r>
          </w:p>
        </w:tc>
      </w:tr>
      <w:tr>
        <w:trPr>
          <w:trHeight w:val="1094" w:hRule="atLeast"/>
        </w:trPr>
        <w:tc>
          <w:tcPr>
            <w:tcW w:w="1287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8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336" w:lineRule="auto"/>
              <w:ind w:left="345" w:right="3030"/>
              <w:rPr>
                <w:sz w:val="20"/>
              </w:rPr>
            </w:pPr>
            <w:r>
              <w:rPr>
                <w:sz w:val="20"/>
              </w:rPr>
              <w:t>Verifica formativa : domande individuali di puntualizzazione Verifica sommativa : una prova libera o semistrutturata</w:t>
            </w:r>
          </w:p>
        </w:tc>
      </w:tr>
      <w:tr>
        <w:trPr>
          <w:trHeight w:val="959" w:hRule="atLeast"/>
        </w:trPr>
        <w:tc>
          <w:tcPr>
            <w:tcW w:w="1287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46" w:firstLine="122"/>
              <w:rPr>
                <w:sz w:val="20"/>
              </w:rPr>
            </w:pPr>
            <w:r>
              <w:rPr>
                <w:sz w:val="20"/>
              </w:rPr>
              <w:t>Criteri di valutazione</w:t>
            </w:r>
          </w:p>
        </w:tc>
        <w:tc>
          <w:tcPr>
            <w:tcW w:w="8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Quelli stabiliti dal Dipartimento di Lingua e letteratura italiana</w:t>
            </w:r>
          </w:p>
        </w:tc>
      </w:tr>
      <w:tr>
        <w:trPr>
          <w:trHeight w:val="961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4" w:firstLine="76"/>
              <w:rPr>
                <w:sz w:val="20"/>
              </w:rPr>
            </w:pPr>
            <w:r>
              <w:rPr>
                <w:sz w:val="20"/>
              </w:rPr>
              <w:t>Fase di recupero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1134" w:footer="0" w:top="3400" w:bottom="280" w:left="800" w:right="7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40"/>
        <w:ind w:left="1509" w:right="1591"/>
        <w:jc w:val="center"/>
      </w:pPr>
      <w:r>
        <w:rPr/>
        <w:t>INTRODUZIONE AL LAVORO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8853"/>
      </w:tblGrid>
      <w:tr>
        <w:trPr>
          <w:trHeight w:val="758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Prerequisiti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Elementari nozioni di Diritto-Economia</w:t>
            </w:r>
          </w:p>
        </w:tc>
      </w:tr>
      <w:tr>
        <w:trPr>
          <w:trHeight w:val="4456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  <w:u w:val="single"/>
              </w:rPr>
              <w:t>A cura degli esperti esterni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345"/>
              <w:rPr>
                <w:sz w:val="20"/>
              </w:rPr>
            </w:pPr>
            <w:r>
              <w:rPr>
                <w:sz w:val="20"/>
              </w:rPr>
              <w:t>Panoramica sul mercato del lavoro / competenze e attitudini più apprezzate dalle aziende Tecniche di ricerca attiva del lavoro / curriculum vitae / simulazione di colloquio di selezione Attività e opportunità offerte dai Centri per l’impiego e le agenzie per il lavoro</w:t>
            </w:r>
          </w:p>
          <w:p>
            <w:pPr>
              <w:pStyle w:val="TableParagraph"/>
              <w:spacing w:line="513" w:lineRule="auto"/>
              <w:ind w:left="345" w:right="465"/>
              <w:rPr>
                <w:sz w:val="20"/>
              </w:rPr>
            </w:pPr>
            <w:r>
              <w:rPr>
                <w:sz w:val="20"/>
              </w:rPr>
              <w:t>Tipologia dei contratti di lavoro oggi più comunemente prospettati a chi cerca occupazione </w:t>
            </w:r>
            <w:r>
              <w:rPr>
                <w:sz w:val="20"/>
                <w:u w:val="single"/>
              </w:rPr>
              <w:t>A cura del docente di diritto</w:t>
            </w:r>
          </w:p>
          <w:p>
            <w:pPr>
              <w:pStyle w:val="TableParagraph"/>
              <w:spacing w:line="336" w:lineRule="auto" w:before="1"/>
              <w:ind w:left="345" w:right="3034"/>
              <w:rPr>
                <w:sz w:val="20"/>
              </w:rPr>
            </w:pPr>
            <w:r>
              <w:rPr>
                <w:sz w:val="20"/>
              </w:rPr>
              <w:t>Requisiti di un rapporto di lavoro dipendente in regola Obblighi e diritti del lavoratore dipendente</w:t>
            </w:r>
          </w:p>
          <w:p>
            <w:pPr>
              <w:pStyle w:val="TableParagraph"/>
              <w:spacing w:line="240" w:lineRule="exact"/>
              <w:ind w:left="345"/>
              <w:rPr>
                <w:sz w:val="20"/>
              </w:rPr>
            </w:pPr>
            <w:r>
              <w:rPr>
                <w:sz w:val="20"/>
              </w:rPr>
              <w:t>Obblighi e poteri del datore di lavoro</w:t>
            </w:r>
          </w:p>
          <w:p>
            <w:pPr>
              <w:pStyle w:val="TableParagraph"/>
              <w:spacing w:before="97"/>
              <w:ind w:left="345"/>
              <w:rPr>
                <w:sz w:val="20"/>
              </w:rPr>
            </w:pPr>
            <w:r>
              <w:rPr>
                <w:sz w:val="20"/>
              </w:rPr>
              <w:t>Sospensione ed estinzione del rapporto di lavoro dipendente</w:t>
            </w:r>
          </w:p>
        </w:tc>
      </w:tr>
      <w:tr>
        <w:trPr>
          <w:trHeight w:val="1153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396" w:lineRule="auto"/>
              <w:ind w:left="345" w:right="465"/>
              <w:rPr>
                <w:sz w:val="20"/>
              </w:rPr>
            </w:pPr>
            <w:r>
              <w:rPr>
                <w:sz w:val="20"/>
              </w:rPr>
              <w:t>Seminari interattivi gestiti da esperti esterni → 2 incontri di 3 h. + 3 h. + 1 h. verifica Lezione frontale e partecipata del docente di Diritto → 4 h. + 1 h. verifica</w:t>
            </w:r>
          </w:p>
        </w:tc>
      </w:tr>
      <w:tr>
        <w:trPr>
          <w:trHeight w:val="964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5" w:firstLine="28"/>
              <w:rPr>
                <w:sz w:val="20"/>
              </w:rPr>
            </w:pPr>
            <w:r>
              <w:rPr>
                <w:sz w:val="20"/>
              </w:rPr>
              <w:t>Strumenti / </w:t>
            </w:r>
            <w:r>
              <w:rPr>
                <w:w w:val="95"/>
                <w:sz w:val="20"/>
              </w:rPr>
              <w:t>attrezzature</w:t>
            </w:r>
          </w:p>
        </w:tc>
        <w:tc>
          <w:tcPr>
            <w:tcW w:w="8853" w:type="dxa"/>
          </w:tcPr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Libro di testo + slides fornite dagli esperti esterni + materiali scaricati da internet</w:t>
            </w:r>
          </w:p>
        </w:tc>
      </w:tr>
      <w:tr>
        <w:trPr>
          <w:trHeight w:val="1094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885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333" w:lineRule="auto"/>
              <w:ind w:left="345" w:right="3030"/>
              <w:rPr>
                <w:sz w:val="20"/>
              </w:rPr>
            </w:pPr>
            <w:r>
              <w:rPr>
                <w:sz w:val="20"/>
              </w:rPr>
              <w:t>Verifica formativa : domande individuali di puntualizzazione Verifica sommativa : una prova libera o semistrutturata</w:t>
            </w:r>
          </w:p>
        </w:tc>
      </w:tr>
      <w:tr>
        <w:trPr>
          <w:trHeight w:val="961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46" w:firstLine="122"/>
              <w:rPr>
                <w:sz w:val="20"/>
              </w:rPr>
            </w:pPr>
            <w:r>
              <w:rPr>
                <w:sz w:val="20"/>
              </w:rPr>
              <w:t>Criteri di valutazione</w:t>
            </w:r>
          </w:p>
        </w:tc>
        <w:tc>
          <w:tcPr>
            <w:tcW w:w="8853" w:type="dxa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Quelli stabiliti dal Dipartimento di Diritto</w:t>
            </w:r>
          </w:p>
        </w:tc>
      </w:tr>
      <w:tr>
        <w:trPr>
          <w:trHeight w:val="964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54" w:firstLine="76"/>
              <w:rPr>
                <w:sz w:val="20"/>
              </w:rPr>
            </w:pPr>
            <w:r>
              <w:rPr>
                <w:sz w:val="20"/>
              </w:rPr>
              <w:t>Fase di recupero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8"/>
          <w:pgSz w:w="11910" w:h="16840"/>
          <w:pgMar w:header="1134" w:footer="0" w:top="3280" w:bottom="280" w:left="800" w:right="720"/>
          <w:pgNumType w:start="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40"/>
        <w:ind w:left="1510" w:right="1591"/>
        <w:jc w:val="center"/>
      </w:pPr>
      <w:r>
        <w:rPr/>
        <w:t>PROGETTO EDUCARE ALLA LEGALITA’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8853"/>
      </w:tblGrid>
      <w:tr>
        <w:trPr>
          <w:trHeight w:val="997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Prerequisiti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Nozioni di base per la periodizzazione della Storia + attenzione ai fenomeni di attualità</w:t>
            </w:r>
          </w:p>
        </w:tc>
      </w:tr>
      <w:tr>
        <w:trPr>
          <w:trHeight w:val="2769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360" w:lineRule="auto" w:before="1"/>
              <w:ind w:left="345" w:right="2268"/>
              <w:rPr>
                <w:sz w:val="20"/>
              </w:rPr>
            </w:pPr>
            <w:r>
              <w:rPr>
                <w:sz w:val="20"/>
              </w:rPr>
              <w:t>Storia delle mafie / mafie al Nord (con Libera) → 2 h. incontro Giornata della memoria delle vittime delle mafie (in aula) → 1 h.</w:t>
            </w:r>
          </w:p>
          <w:p>
            <w:pPr>
              <w:pStyle w:val="TableParagraph"/>
              <w:spacing w:line="360" w:lineRule="auto"/>
              <w:ind w:left="345" w:right="822"/>
              <w:rPr>
                <w:sz w:val="20"/>
              </w:rPr>
            </w:pPr>
            <w:r>
              <w:rPr>
                <w:sz w:val="20"/>
              </w:rPr>
              <w:t>Incontro con un familiare di una vittima di mafia → 2 h. + 2 h. ripresa e verifica Lettura (a casa) del libro “Il disobbediente” di Andrea Franzoso → h. indeterminabili</w:t>
            </w:r>
          </w:p>
          <w:p>
            <w:pPr>
              <w:pStyle w:val="TableParagraph"/>
              <w:spacing w:line="357" w:lineRule="auto"/>
              <w:ind w:left="345"/>
              <w:rPr>
                <w:sz w:val="20"/>
              </w:rPr>
            </w:pPr>
            <w:r>
              <w:rPr>
                <w:sz w:val="20"/>
              </w:rPr>
              <w:t>Corruzione e correttezza (con Andrea Franzoso) → 2 h. incontro + 2 h. ripresa e verifica Testimonianza di persona impegnata in politica → 2 h. incontro + 1 h. ripresa e verifica</w:t>
            </w:r>
          </w:p>
        </w:tc>
      </w:tr>
      <w:tr>
        <w:trPr>
          <w:trHeight w:val="998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Lezione frontale e partecipata + lettura di libri + incontri con esperti esterni</w:t>
            </w:r>
          </w:p>
        </w:tc>
      </w:tr>
      <w:tr>
        <w:trPr>
          <w:trHeight w:val="995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5" w:firstLine="28"/>
              <w:rPr>
                <w:sz w:val="20"/>
              </w:rPr>
            </w:pPr>
            <w:r>
              <w:rPr>
                <w:sz w:val="20"/>
              </w:rPr>
              <w:t>Strumenti / </w:t>
            </w:r>
            <w:r>
              <w:rPr>
                <w:w w:val="95"/>
                <w:sz w:val="20"/>
              </w:rPr>
              <w:t>attrezzature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Testi forniti dal docente e indicati dagli esperti esterni + materiali scaricati da internet</w:t>
            </w:r>
          </w:p>
        </w:tc>
      </w:tr>
      <w:tr>
        <w:trPr>
          <w:trHeight w:val="1097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6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885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333" w:lineRule="auto" w:before="1"/>
              <w:ind w:left="345" w:right="3030"/>
              <w:rPr>
                <w:sz w:val="20"/>
              </w:rPr>
            </w:pPr>
            <w:r>
              <w:rPr>
                <w:sz w:val="20"/>
              </w:rPr>
              <w:t>Verifica formativa : domande individuali di puntualizzazione Verifica sommativa : tre prove libere o semistrutturate</w:t>
            </w:r>
          </w:p>
        </w:tc>
      </w:tr>
      <w:tr>
        <w:trPr>
          <w:trHeight w:val="961" w:hRule="atLeast"/>
        </w:trPr>
        <w:tc>
          <w:tcPr>
            <w:tcW w:w="128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46" w:firstLine="122"/>
              <w:rPr>
                <w:sz w:val="20"/>
              </w:rPr>
            </w:pPr>
            <w:r>
              <w:rPr>
                <w:sz w:val="20"/>
              </w:rPr>
              <w:t>Criteri di valutazione</w:t>
            </w:r>
          </w:p>
        </w:tc>
        <w:tc>
          <w:tcPr>
            <w:tcW w:w="88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color w:val="201D1E"/>
                <w:sz w:val="20"/>
              </w:rPr>
              <w:t>Quelli stabiliti dal Dipartimento di chi corregge le prove</w:t>
            </w:r>
          </w:p>
        </w:tc>
      </w:tr>
      <w:tr>
        <w:trPr>
          <w:trHeight w:val="964" w:hRule="atLeast"/>
        </w:trPr>
        <w:tc>
          <w:tcPr>
            <w:tcW w:w="1287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4" w:firstLine="76"/>
              <w:rPr>
                <w:sz w:val="20"/>
              </w:rPr>
            </w:pPr>
            <w:r>
              <w:rPr>
                <w:sz w:val="20"/>
              </w:rPr>
              <w:t>Fase di recupero</w:t>
            </w:r>
          </w:p>
        </w:tc>
        <w:tc>
          <w:tcPr>
            <w:tcW w:w="8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1134" w:footer="0" w:top="340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189248">
          <wp:simplePos x="0" y="0"/>
          <wp:positionH relativeFrom="page">
            <wp:posOffset>722630</wp:posOffset>
          </wp:positionH>
          <wp:positionV relativeFrom="page">
            <wp:posOffset>720089</wp:posOffset>
          </wp:positionV>
          <wp:extent cx="6115050" cy="82867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6.410004pt;margin-top:157.775116pt;width:183.4pt;height:14.05pt;mso-position-horizontal-relative:page;mso-position-vertical-relative:page;z-index:-252126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Descrizione in dettaglio di modulo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191296">
          <wp:simplePos x="0" y="0"/>
          <wp:positionH relativeFrom="page">
            <wp:posOffset>720090</wp:posOffset>
          </wp:positionH>
          <wp:positionV relativeFrom="page">
            <wp:posOffset>720089</wp:posOffset>
          </wp:positionV>
          <wp:extent cx="6115050" cy="82867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3.649994pt;margin-top:151.775116pt;width:183.4pt;height:20.05pt;mso-position-horizontal-relative:page;mso-position-vertical-relative:page;z-index:-252124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Descrizione in dettaglio di modulo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6"/>
      <w:szCs w:val="36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dcterms:created xsi:type="dcterms:W3CDTF">2020-11-13T11:51:29Z</dcterms:created>
  <dcterms:modified xsi:type="dcterms:W3CDTF">2020-11-13T11:51:29Z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