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48" w:rsidRDefault="00AA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ASSE SCIENTIFICO, TECNOLOGICO E PROFESSIONALE</w:t>
      </w:r>
    </w:p>
    <w:p w:rsidR="00CB2148" w:rsidRDefault="00CB21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</w:p>
    <w:p w:rsidR="00CB2148" w:rsidRDefault="00AA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>
        <w:rPr>
          <w:b/>
          <w:i/>
          <w:sz w:val="24"/>
          <w:szCs w:val="24"/>
        </w:rPr>
        <w:t>4</w:t>
      </w:r>
      <w:r>
        <w:rPr>
          <w:b/>
          <w:i/>
          <w:color w:val="000000"/>
          <w:sz w:val="24"/>
          <w:szCs w:val="24"/>
        </w:rPr>
        <w:t>^</w:t>
      </w:r>
      <w:bookmarkStart w:id="0" w:name="gjdgxs" w:colFirst="0" w:colLast="0"/>
      <w:bookmarkEnd w:id="0"/>
      <w:r w:rsidR="00BD7100">
        <w:rPr>
          <w:b/>
          <w:i/>
          <w:color w:val="000000"/>
          <w:sz w:val="24"/>
          <w:szCs w:val="24"/>
        </w:rPr>
        <w:t>AA</w:t>
      </w:r>
      <w:r>
        <w:rPr>
          <w:b/>
          <w:i/>
          <w:color w:val="000000"/>
          <w:sz w:val="24"/>
          <w:szCs w:val="24"/>
        </w:rPr>
        <w:t>     </w:t>
      </w:r>
      <w:r>
        <w:rPr>
          <w:b/>
          <w:i/>
          <w:color w:val="000000"/>
          <w:sz w:val="24"/>
          <w:szCs w:val="24"/>
        </w:rPr>
        <w:tab/>
        <w:t xml:space="preserve">PROF. </w:t>
      </w:r>
      <w:bookmarkStart w:id="1" w:name="30j0zll" w:colFirst="0" w:colLast="0"/>
      <w:bookmarkEnd w:id="1"/>
      <w:r>
        <w:rPr>
          <w:b/>
          <w:i/>
          <w:color w:val="000000"/>
          <w:sz w:val="24"/>
          <w:szCs w:val="24"/>
        </w:rPr>
        <w:t> </w:t>
      </w:r>
      <w:r w:rsidR="00BD7100">
        <w:rPr>
          <w:b/>
          <w:i/>
          <w:color w:val="000000"/>
          <w:sz w:val="24"/>
          <w:szCs w:val="24"/>
        </w:rPr>
        <w:t>Franchi - Borgese</w:t>
      </w:r>
      <w:r>
        <w:rPr>
          <w:b/>
          <w:i/>
          <w:color w:val="000000"/>
          <w:sz w:val="24"/>
          <w:szCs w:val="24"/>
        </w:rPr>
        <w:t>    </w:t>
      </w:r>
      <w:r>
        <w:rPr>
          <w:b/>
          <w:i/>
          <w:color w:val="000000"/>
          <w:sz w:val="24"/>
          <w:szCs w:val="24"/>
        </w:rPr>
        <w:tab/>
      </w:r>
      <w:proofErr w:type="spellStart"/>
      <w:r>
        <w:rPr>
          <w:b/>
          <w:i/>
          <w:color w:val="000000"/>
          <w:sz w:val="24"/>
          <w:szCs w:val="24"/>
        </w:rPr>
        <w:t>UdA</w:t>
      </w:r>
      <w:proofErr w:type="spellEnd"/>
      <w:r>
        <w:rPr>
          <w:b/>
          <w:i/>
          <w:color w:val="000000"/>
          <w:sz w:val="24"/>
          <w:szCs w:val="24"/>
        </w:rPr>
        <w:t xml:space="preserve"> 0</w:t>
      </w:r>
      <w:r>
        <w:rPr>
          <w:b/>
          <w:i/>
          <w:sz w:val="24"/>
          <w:szCs w:val="24"/>
        </w:rPr>
        <w:t>4</w:t>
      </w:r>
    </w:p>
    <w:p w:rsidR="00CB2148" w:rsidRDefault="00CB21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4"/>
          <w:szCs w:val="24"/>
        </w:rPr>
      </w:pPr>
    </w:p>
    <w:tbl>
      <w:tblPr>
        <w:tblStyle w:val="a"/>
        <w:tblW w:w="9787" w:type="dxa"/>
        <w:tblInd w:w="-20" w:type="dxa"/>
        <w:tblLayout w:type="fixed"/>
        <w:tblLook w:val="0000"/>
      </w:tblPr>
      <w:tblGrid>
        <w:gridCol w:w="4318"/>
        <w:gridCol w:w="5469"/>
      </w:tblGrid>
      <w:tr w:rsidR="00CB2148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CB2148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148" w:rsidRDefault="00AA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RETI ELETTRICHE IN CORRENTE ALTERNATA</w:t>
            </w:r>
          </w:p>
        </w:tc>
      </w:tr>
      <w:tr w:rsidR="00CB214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</w:t>
            </w:r>
          </w:p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  <w:r>
              <w:rPr>
                <w:color w:val="211D1E"/>
              </w:rPr>
              <w:t xml:space="preserve">Analizzare </w:t>
            </w:r>
            <w:r>
              <w:rPr>
                <w:color w:val="211D1E"/>
                <w:highlight w:val="white"/>
              </w:rPr>
              <w:t xml:space="preserve">circuiti di difficoltà </w:t>
            </w:r>
            <w:proofErr w:type="spellStart"/>
            <w:r>
              <w:rPr>
                <w:color w:val="211D1E"/>
                <w:highlight w:val="white"/>
              </w:rPr>
              <w:t>medio-bassa</w:t>
            </w:r>
            <w:proofErr w:type="spellEnd"/>
            <w:r>
              <w:rPr>
                <w:color w:val="211D1E"/>
                <w:highlight w:val="white"/>
              </w:rPr>
              <w:t xml:space="preserve"> in regime alternato</w:t>
            </w:r>
          </w:p>
          <w:p w:rsidR="00CB2148" w:rsidRDefault="00CB21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</w:p>
        </w:tc>
      </w:tr>
      <w:tr w:rsidR="00CB2148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</w:p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 xml:space="preserve">COMPETENZE </w:t>
            </w:r>
            <w:proofErr w:type="spellStart"/>
            <w:r>
              <w:rPr>
                <w:color w:val="211D1E"/>
              </w:rPr>
              <w:t>DI</w:t>
            </w:r>
            <w:proofErr w:type="spellEnd"/>
            <w:r>
              <w:rPr>
                <w:color w:val="211D1E"/>
              </w:rPr>
              <w:t xml:space="preserve"> AREA GENERALE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rPr>
                <w:color w:val="211D1E"/>
              </w:rPr>
            </w:pPr>
            <w:r>
              <w:rPr>
                <w:color w:val="211D1E"/>
              </w:rPr>
              <w:t>Utilizzare le reti e gli strumenti informatici nelle attività di studio, ricerca e approfondimento;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rPr>
                <w:color w:val="211D1E"/>
              </w:rPr>
            </w:pPr>
            <w:r>
              <w:rPr>
                <w:color w:val="211D1E"/>
              </w:rPr>
              <w:t>Comprendere e utilizzare i principali concetti relativi all'economia, all'organizzazione, allo svolgimento dei processi produttivi e dei servizi;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>Utilizzare</w:t>
            </w:r>
            <w:r>
              <w:rPr>
                <w:color w:val="211D1E"/>
              </w:rPr>
              <w:t xml:space="preserve"> i concetti e i fondamentali strumenti degli assi culturali per comprendere la realtà ed operare in campi applicativi.</w:t>
            </w:r>
          </w:p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 xml:space="preserve">COMPETENZE </w:t>
            </w:r>
            <w:proofErr w:type="spellStart"/>
            <w:r>
              <w:rPr>
                <w:color w:val="211D1E"/>
              </w:rPr>
              <w:t>DI</w:t>
            </w:r>
            <w:proofErr w:type="spellEnd"/>
            <w:r>
              <w:rPr>
                <w:color w:val="211D1E"/>
              </w:rPr>
              <w:t xml:space="preserve"> INDIRIZZO</w:t>
            </w:r>
          </w:p>
          <w:p w:rsidR="00CB2148" w:rsidRDefault="00AA0CC6">
            <w:pPr>
              <w:pStyle w:val="normal"/>
              <w:rPr>
                <w:color w:val="211D1E"/>
              </w:rPr>
            </w:pPr>
            <w:r>
              <w:rPr>
                <w:b/>
              </w:rPr>
              <w:t>P2</w:t>
            </w:r>
            <w:r>
              <w:t xml:space="preserve"> Conoscere, saper consultare ed applicare la normativa sulla sicurezza nei luoghi di vita e di lavoro e sulla tutela dell’ambiente e del territorio;</w:t>
            </w:r>
          </w:p>
          <w:p w:rsidR="00CB2148" w:rsidRDefault="00AA0CC6">
            <w:pPr>
              <w:pStyle w:val="normal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Utilizzare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documentazione tecnica prevista dalla normativa per garantire la corretta funzionalità di apparecchiature, impianti e sistemi tecnici per i quali cura la manutenzione</w:t>
            </w:r>
          </w:p>
          <w:p w:rsidR="00CB2148" w:rsidRDefault="00AA0CC6">
            <w:pPr>
              <w:pStyle w:val="normal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P4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Individuare i componenti che costituiscono il sistema e i vari materiali impiegati,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allo scopo di intervenire nel montaggio, nella sostituzione dei componenti e delle parti, nel rispetto delle modalità e delle procedure stabilite</w:t>
            </w:r>
          </w:p>
          <w:p w:rsidR="00CB2148" w:rsidRDefault="00AA0CC6">
            <w:pPr>
              <w:pStyle w:val="normal"/>
              <w:rPr>
                <w:rFonts w:ascii="Tahoma" w:eastAsia="Tahoma" w:hAnsi="Tahoma" w:cs="Tahoma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P7 </w:t>
            </w:r>
            <w:r>
              <w:rPr>
                <w:rFonts w:ascii="Arial Narrow" w:eastAsia="Arial Narrow" w:hAnsi="Arial Narrow" w:cs="Arial Narrow"/>
              </w:rPr>
              <w:t>Gestire le esigenze del committente, reperire le risorse tecniche e tecnologiche per offrire servizi effic</w:t>
            </w:r>
            <w:r>
              <w:rPr>
                <w:rFonts w:ascii="Arial Narrow" w:eastAsia="Arial Narrow" w:hAnsi="Arial Narrow" w:cs="Arial Narrow"/>
              </w:rPr>
              <w:t>aci ed economicamente correlati alle richieste</w:t>
            </w:r>
          </w:p>
          <w:p w:rsidR="00CB2148" w:rsidRDefault="00CB2148">
            <w:pPr>
              <w:pStyle w:val="normal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214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4. Saperi essenziali</w:t>
            </w:r>
          </w:p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spacing w:line="276" w:lineRule="auto"/>
              <w:ind w:left="1440"/>
              <w:rPr>
                <w:b/>
              </w:rPr>
            </w:pPr>
            <w:r>
              <w:rPr>
                <w:b/>
              </w:rPr>
              <w:t>Reti elettriche in corrente alternata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t xml:space="preserve">Grandezze alternate sinusoidali e rappresentazione vettoriale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t xml:space="preserve">Semplici circuiti in AC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t xml:space="preserve">Circuiti RLC serie e parallelo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t xml:space="preserve">Potenza attiva, reattiva ed apparente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t xml:space="preserve">Perdita di potenza lungo una linea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t xml:space="preserve">Rifasamento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>Le macchine elettriche:principio di funzionamento e aspetti costruttivi (trasformatore, motore)</w:t>
            </w:r>
          </w:p>
          <w:p w:rsidR="00CB2148" w:rsidRDefault="00AA0CC6">
            <w:pPr>
              <w:pStyle w:val="normal"/>
              <w:spacing w:after="200" w:line="276" w:lineRule="auto"/>
              <w:ind w:left="1440"/>
              <w:rPr>
                <w:b/>
              </w:rPr>
            </w:pPr>
            <w:r>
              <w:rPr>
                <w:b/>
              </w:rPr>
              <w:t xml:space="preserve">Impianti elettrici </w:t>
            </w:r>
            <w:proofErr w:type="spellStart"/>
            <w:r>
              <w:rPr>
                <w:b/>
              </w:rPr>
              <w:t>domotici</w:t>
            </w:r>
            <w:proofErr w:type="spellEnd"/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jc w:val="both"/>
            </w:pPr>
            <w:r>
              <w:t xml:space="preserve">Struttura di un impianto elettrico </w:t>
            </w:r>
            <w:proofErr w:type="spellStart"/>
            <w:r>
              <w:t>domotico</w:t>
            </w:r>
            <w:proofErr w:type="spellEnd"/>
            <w:r>
              <w:t>.</w:t>
            </w:r>
            <w:r>
              <w:t xml:space="preserve">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jc w:val="both"/>
            </w:pPr>
            <w:r>
              <w:t xml:space="preserve">Programmazione e gestione dell'impianto.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jc w:val="both"/>
            </w:pPr>
            <w:r>
              <w:t xml:space="preserve">Problematiche di manutenzione. 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  <w:jc w:val="both"/>
            </w:pPr>
            <w:r>
              <w:t xml:space="preserve">Esempi di impianti </w:t>
            </w:r>
            <w:proofErr w:type="spellStart"/>
            <w:r>
              <w:t>domotici</w:t>
            </w:r>
            <w:proofErr w:type="spellEnd"/>
            <w:r>
              <w:t>.</w:t>
            </w:r>
          </w:p>
          <w:p w:rsidR="00CB2148" w:rsidRDefault="00AA0CC6">
            <w:pPr>
              <w:pStyle w:val="normal"/>
              <w:ind w:left="1440"/>
              <w:jc w:val="both"/>
              <w:rPr>
                <w:b/>
              </w:rPr>
            </w:pPr>
            <w:r>
              <w:rPr>
                <w:b/>
              </w:rPr>
              <w:t>Impianti civili elementari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</w:pPr>
            <w:r>
              <w:t>Disegni e schemi di dispositivi e impianti elettrici.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</w:pPr>
            <w:r>
              <w:t>Impianti fondamentali: interrotta, deviata, commutata, invertita.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</w:pPr>
            <w:r>
              <w:t>Impianti a relè: interruttore, commutatore, a tempo, crepuscolare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</w:pPr>
            <w:r>
              <w:t>Impianti di illuminazione: classico e di emergenza</w:t>
            </w:r>
          </w:p>
          <w:p w:rsidR="00CB2148" w:rsidRDefault="00AA0CC6">
            <w:pPr>
              <w:pStyle w:val="normal"/>
              <w:numPr>
                <w:ilvl w:val="0"/>
                <w:numId w:val="6"/>
              </w:numPr>
            </w:pPr>
            <w:r>
              <w:t>Impianto di citofono e videocitofono ed antintrusione</w:t>
            </w:r>
          </w:p>
          <w:p w:rsidR="00CB2148" w:rsidRDefault="00AA0CC6">
            <w:pPr>
              <w:pStyle w:val="normal"/>
              <w:ind w:left="1440"/>
              <w:rPr>
                <w:b/>
              </w:rPr>
            </w:pPr>
            <w:r>
              <w:rPr>
                <w:b/>
              </w:rPr>
              <w:t>Impianti automatici civili ed industriali</w:t>
            </w:r>
          </w:p>
          <w:p w:rsidR="00CB2148" w:rsidRDefault="00AA0CC6">
            <w:pPr>
              <w:pStyle w:val="normal"/>
              <w:numPr>
                <w:ilvl w:val="0"/>
                <w:numId w:val="3"/>
              </w:numPr>
              <w:ind w:left="1275" w:hanging="283"/>
              <w:jc w:val="both"/>
            </w:pPr>
            <w:r>
              <w:t xml:space="preserve">Schema generale di un sistema di controllo </w:t>
            </w:r>
            <w:r>
              <w:t>automatico</w:t>
            </w:r>
          </w:p>
          <w:p w:rsidR="00CB2148" w:rsidRDefault="00AA0CC6">
            <w:pPr>
              <w:pStyle w:val="normal"/>
              <w:numPr>
                <w:ilvl w:val="0"/>
                <w:numId w:val="3"/>
              </w:numPr>
              <w:ind w:left="1275" w:hanging="283"/>
              <w:jc w:val="both"/>
            </w:pPr>
            <w:r>
              <w:t xml:space="preserve">Generalità sui sistemi di controllo automatici </w:t>
            </w:r>
          </w:p>
          <w:p w:rsidR="00CB2148" w:rsidRDefault="00AA0CC6">
            <w:pPr>
              <w:pStyle w:val="normal"/>
              <w:numPr>
                <w:ilvl w:val="0"/>
                <w:numId w:val="3"/>
              </w:numPr>
              <w:ind w:left="1275" w:hanging="283"/>
              <w:jc w:val="both"/>
            </w:pPr>
            <w:r>
              <w:t>Sistemi ad anello aperto e ad anello chiuso</w:t>
            </w:r>
          </w:p>
          <w:p w:rsidR="00CB2148" w:rsidRDefault="00AA0CC6">
            <w:pPr>
              <w:pStyle w:val="normal"/>
              <w:numPr>
                <w:ilvl w:val="0"/>
                <w:numId w:val="3"/>
              </w:numPr>
              <w:ind w:left="1275" w:hanging="283"/>
              <w:jc w:val="both"/>
            </w:pPr>
            <w:r>
              <w:t>Disturbi additivi e disturbi parametrici e loro effetto sui sistemi</w:t>
            </w:r>
          </w:p>
          <w:p w:rsidR="00CB2148" w:rsidRDefault="00AA0CC6">
            <w:pPr>
              <w:pStyle w:val="normal"/>
              <w:numPr>
                <w:ilvl w:val="0"/>
                <w:numId w:val="3"/>
              </w:numPr>
              <w:ind w:left="1275" w:hanging="283"/>
              <w:jc w:val="both"/>
            </w:pPr>
            <w:r>
              <w:t>Differenze tra logica cablata e logica programmata</w:t>
            </w:r>
          </w:p>
          <w:p w:rsidR="00CB2148" w:rsidRDefault="00AA0CC6">
            <w:pPr>
              <w:pStyle w:val="normal"/>
              <w:numPr>
                <w:ilvl w:val="0"/>
                <w:numId w:val="3"/>
              </w:numPr>
              <w:ind w:left="1275" w:hanging="283"/>
              <w:jc w:val="both"/>
            </w:pPr>
            <w:r>
              <w:t>Struttura di un PLC</w:t>
            </w:r>
          </w:p>
          <w:p w:rsidR="00CB2148" w:rsidRDefault="00AA0CC6">
            <w:pPr>
              <w:pStyle w:val="normal"/>
              <w:numPr>
                <w:ilvl w:val="0"/>
                <w:numId w:val="3"/>
              </w:numPr>
              <w:ind w:left="1275" w:hanging="283"/>
              <w:jc w:val="both"/>
            </w:pPr>
            <w:r>
              <w:t>Programmazione</w:t>
            </w:r>
            <w:r>
              <w:t xml:space="preserve"> di un PLC (difficoltà </w:t>
            </w:r>
            <w:proofErr w:type="spellStart"/>
            <w:r>
              <w:t>medio-bassa</w:t>
            </w:r>
            <w:proofErr w:type="spellEnd"/>
            <w:r>
              <w:t>)</w:t>
            </w:r>
          </w:p>
          <w:p w:rsidR="00CB2148" w:rsidRDefault="00AA0CC6">
            <w:pPr>
              <w:pStyle w:val="normal"/>
              <w:numPr>
                <w:ilvl w:val="0"/>
                <w:numId w:val="3"/>
              </w:numPr>
              <w:ind w:left="1275" w:hanging="283"/>
              <w:jc w:val="both"/>
            </w:pPr>
            <w:r>
              <w:t>Esempi applicativi.</w:t>
            </w:r>
          </w:p>
          <w:p w:rsidR="00CB2148" w:rsidRDefault="00CB2148">
            <w:pPr>
              <w:pStyle w:val="normal"/>
              <w:ind w:left="1440"/>
              <w:jc w:val="both"/>
              <w:rPr>
                <w:rFonts w:ascii="Arial" w:eastAsia="Arial" w:hAnsi="Arial" w:cs="Arial"/>
              </w:rPr>
            </w:pPr>
          </w:p>
        </w:tc>
      </w:tr>
      <w:tr w:rsidR="00CB214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proofErr w:type="spellStart"/>
            <w:r>
              <w:rPr>
                <w:color w:val="211D1E"/>
              </w:rPr>
              <w:t>T.</w:t>
            </w:r>
            <w:r>
              <w:rPr>
                <w:color w:val="211D1E"/>
              </w:rPr>
              <w:t>E.E.A</w:t>
            </w:r>
            <w:proofErr w:type="spellEnd"/>
            <w:r>
              <w:rPr>
                <w:color w:val="211D1E"/>
              </w:rPr>
              <w:t xml:space="preserve"> (Tecnologie </w:t>
            </w:r>
            <w:r>
              <w:rPr>
                <w:color w:val="211D1E"/>
              </w:rPr>
              <w:t>Elettrico- Elettroniche e Applicazioni</w:t>
            </w:r>
            <w:r>
              <w:rPr>
                <w:color w:val="211D1E"/>
              </w:rPr>
              <w:t>);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proofErr w:type="spellStart"/>
            <w:r>
              <w:rPr>
                <w:color w:val="211D1E"/>
              </w:rPr>
              <w:t>T.T.I.M</w:t>
            </w:r>
            <w:proofErr w:type="spellEnd"/>
            <w:r>
              <w:rPr>
                <w:color w:val="211D1E"/>
              </w:rPr>
              <w:t xml:space="preserve"> ( Tecnologie e tecniche di Installazione e Manutenzione);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LTE (Laboratori Tecnologici ed esercitazioni).</w:t>
            </w:r>
          </w:p>
        </w:tc>
      </w:tr>
      <w:tr w:rsidR="00CB214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CB21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</w:p>
        </w:tc>
      </w:tr>
      <w:tr w:rsidR="00CB214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Descrizione delle attività degli studenti</w:t>
            </w:r>
          </w:p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Analisi di semplici circuiti in regime alternato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Realizzazione di semplici impianti civili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Analisi dei rischi e pericoli legati agli impianti</w:t>
            </w:r>
            <w:r>
              <w:rPr>
                <w:color w:val="211D1E"/>
              </w:rPr>
              <w:t>  </w:t>
            </w:r>
          </w:p>
        </w:tc>
      </w:tr>
      <w:tr w:rsidR="00CB214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8. Attività dei docenti</w:t>
            </w:r>
          </w:p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Attività didattica di lezione frontale, a distanza, guidata e partecipata;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Condivisione di guide e manuali operativi del settore;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Guida alle attività di gruppo</w:t>
            </w:r>
          </w:p>
        </w:tc>
      </w:tr>
      <w:tr w:rsidR="00CB2148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Indicativamente       ore.</w:t>
            </w:r>
          </w:p>
        </w:tc>
      </w:tr>
      <w:tr w:rsidR="00CB214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Appunti e manuali operativi condivisi per analisi e commenti;</w:t>
            </w:r>
          </w:p>
          <w:p w:rsidR="00CB2148" w:rsidRDefault="00AA0CC6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000000"/>
              </w:rPr>
            </w:pPr>
            <w:r>
              <w:rPr>
                <w:color w:val="211D1E"/>
              </w:rPr>
              <w:t>Studio delle indicazioni riguardanti la sicurezza all’interno dell’istituto.</w:t>
            </w:r>
          </w:p>
        </w:tc>
      </w:tr>
      <w:tr w:rsidR="00CB2148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CB2148" w:rsidRDefault="00AA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48" w:rsidRDefault="00AA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La valutazione finale terrà conto dei dati di partenza, del livello di competenza raggiunto e dei progressi in itinere. Per ogni valutazione è allegata una griglia che defini</w:t>
            </w:r>
            <w:r>
              <w:rPr>
                <w:color w:val="211D1E"/>
              </w:rPr>
              <w:t>sce il livello espresso da un voto in decimi</w:t>
            </w:r>
          </w:p>
        </w:tc>
      </w:tr>
    </w:tbl>
    <w:p w:rsidR="00CB2148" w:rsidRDefault="00AA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CB2148" w:rsidSect="00CB2148">
      <w:headerReference w:type="default" r:id="rId7"/>
      <w:footerReference w:type="default" r:id="rId8"/>
      <w:pgSz w:w="11906" w:h="16838"/>
      <w:pgMar w:top="2269" w:right="566" w:bottom="993" w:left="1134" w:header="56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C6" w:rsidRDefault="00AA0CC6" w:rsidP="00CB2148">
      <w:r>
        <w:separator/>
      </w:r>
    </w:p>
  </w:endnote>
  <w:endnote w:type="continuationSeparator" w:id="0">
    <w:p w:rsidR="00AA0CC6" w:rsidRDefault="00AA0CC6" w:rsidP="00CB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48" w:rsidRDefault="00AA0C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C6" w:rsidRDefault="00AA0CC6" w:rsidP="00CB2148">
      <w:r>
        <w:separator/>
      </w:r>
    </w:p>
  </w:footnote>
  <w:footnote w:type="continuationSeparator" w:id="0">
    <w:p w:rsidR="00AA0CC6" w:rsidRDefault="00AA0CC6" w:rsidP="00CB2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48" w:rsidRDefault="00AA0C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064250" cy="827405"/>
          <wp:effectExtent l="0" t="0" r="0" b="0"/>
          <wp:docPr id="1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B51"/>
    <w:multiLevelType w:val="multilevel"/>
    <w:tmpl w:val="661CAB00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E10AB1"/>
    <w:multiLevelType w:val="multilevel"/>
    <w:tmpl w:val="D7324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850E37"/>
    <w:multiLevelType w:val="multilevel"/>
    <w:tmpl w:val="A356A5E0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74901C5"/>
    <w:multiLevelType w:val="multilevel"/>
    <w:tmpl w:val="0B6EE8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0545B5D"/>
    <w:multiLevelType w:val="multilevel"/>
    <w:tmpl w:val="ACAE3BA8"/>
    <w:lvl w:ilvl="0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9B4742"/>
    <w:multiLevelType w:val="multilevel"/>
    <w:tmpl w:val="C1EE6A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B63282"/>
    <w:multiLevelType w:val="multilevel"/>
    <w:tmpl w:val="E3108E88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7301483A"/>
    <w:multiLevelType w:val="multilevel"/>
    <w:tmpl w:val="265C18D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48"/>
    <w:rsid w:val="00AA0CC6"/>
    <w:rsid w:val="00BD7100"/>
    <w:rsid w:val="00C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B21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B21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B21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B21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B21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B214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B2148"/>
  </w:style>
  <w:style w:type="table" w:customStyle="1" w:styleId="TableNormal">
    <w:name w:val="Table Normal"/>
    <w:rsid w:val="00CB2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B214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B21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214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2</cp:revision>
  <dcterms:created xsi:type="dcterms:W3CDTF">2021-10-26T15:17:00Z</dcterms:created>
  <dcterms:modified xsi:type="dcterms:W3CDTF">2021-10-26T15:17:00Z</dcterms:modified>
</cp:coreProperties>
</file>