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B" w:rsidRDefault="00BD5A1B" w:rsidP="0001243E">
      <w:pPr>
        <w:rPr>
          <w:rFonts w:ascii="Calibri" w:eastAsia="Times New Roman" w:hAnsi="Calibri" w:cs="Times New Roman"/>
          <w:b/>
          <w:i/>
        </w:rPr>
      </w:pPr>
      <w:r w:rsidRPr="00BD5A1B">
        <w:rPr>
          <w:rFonts w:ascii="Calibri" w:eastAsia="Times New Roman" w:hAnsi="Calibri" w:cs="Times New Roman"/>
          <w:b/>
          <w:i/>
        </w:rPr>
        <w:drawing>
          <wp:inline distT="0" distB="0" distL="0" distR="0">
            <wp:extent cx="6067425" cy="828675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3E" w:rsidRDefault="0001243E" w:rsidP="0001243E">
      <w:pPr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CLASSE 1^                 PROF. CONCETTA </w:t>
      </w:r>
      <w:proofErr w:type="spellStart"/>
      <w:r>
        <w:rPr>
          <w:rFonts w:ascii="Calibri" w:eastAsia="Times New Roman" w:hAnsi="Calibri" w:cs="Times New Roman"/>
          <w:b/>
          <w:i/>
        </w:rPr>
        <w:t>DI</w:t>
      </w:r>
      <w:proofErr w:type="spellEnd"/>
      <w:r>
        <w:rPr>
          <w:rFonts w:ascii="Calibri" w:eastAsia="Times New Roman" w:hAnsi="Calibri" w:cs="Times New Roman"/>
          <w:b/>
          <w:i/>
        </w:rPr>
        <w:t xml:space="preserve"> LENA</w:t>
      </w:r>
    </w:p>
    <w:p w:rsidR="0001243E" w:rsidRDefault="0001243E" w:rsidP="0001243E">
      <w:pPr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    PROF. MARIATERESA GUARASCIO</w:t>
      </w:r>
    </w:p>
    <w:p w:rsidR="0001243E" w:rsidRDefault="0001243E" w:rsidP="0001243E">
      <w:pPr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     </w:t>
      </w:r>
    </w:p>
    <w:p w:rsidR="0001243E" w:rsidRDefault="0001243E" w:rsidP="0001243E">
      <w:pPr>
        <w:rPr>
          <w:rFonts w:ascii="Calibri" w:eastAsia="Times New Roman" w:hAnsi="Calibri" w:cs="Times New Roman"/>
          <w:b/>
          <w:i/>
        </w:rPr>
      </w:pPr>
      <w:r>
        <w:rPr>
          <w:b/>
          <w:i/>
        </w:rPr>
        <w:t>UDA 1</w:t>
      </w: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01243E" w:rsidTr="00CC5930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01243E" w:rsidTr="00CC5930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b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11D1E"/>
                <w:sz w:val="20"/>
                <w:szCs w:val="20"/>
              </w:rPr>
              <w:t>LA MATERIA E LE SUE PROPRIETA’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pStyle w:val="Corpodeltesto"/>
              <w:spacing w:after="0" w:line="285" w:lineRule="atLeast"/>
              <w:rPr>
                <w:i/>
                <w:color w:val="211D1E"/>
                <w:sz w:val="20"/>
              </w:rPr>
            </w:pPr>
            <w:r>
              <w:rPr>
                <w:i/>
                <w:color w:val="211D1E"/>
                <w:sz w:val="20"/>
              </w:rPr>
              <w:t>1.Saper valutare fatti e orientare i propri comportamenti personali in ambito familiare, scolastico e sociale. </w:t>
            </w:r>
          </w:p>
          <w:p w:rsidR="0001243E" w:rsidRDefault="0001243E" w:rsidP="00CC5930">
            <w:pPr>
              <w:pStyle w:val="Corpodeltesto"/>
              <w:spacing w:after="0" w:line="285" w:lineRule="atLeast"/>
              <w:rPr>
                <w:i/>
                <w:color w:val="211D1E"/>
                <w:sz w:val="20"/>
              </w:rPr>
            </w:pPr>
            <w:r>
              <w:rPr>
                <w:i/>
                <w:color w:val="211D1E"/>
                <w:sz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01243E" w:rsidRDefault="0001243E" w:rsidP="00CC5930">
            <w:pPr>
              <w:pStyle w:val="Corpodeltesto"/>
              <w:spacing w:after="0" w:line="285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211D1E"/>
                <w:sz w:val="20"/>
              </w:rPr>
              <w:t>3.</w:t>
            </w:r>
            <w:r>
              <w:rPr>
                <w:i/>
                <w:color w:val="000000"/>
                <w:sz w:val="20"/>
              </w:rPr>
              <w:t>Utilizzare i principali dispositivi individuali e servizi di rete nell'ambito della vita quotidiana e in contesti di studio circoscritti rispettando le norme in maniera di sicurezza e di privacy. </w:t>
            </w:r>
          </w:p>
          <w:p w:rsidR="0001243E" w:rsidRDefault="0001243E" w:rsidP="00CC5930">
            <w:pPr>
              <w:pStyle w:val="Corpodeltesto"/>
              <w:spacing w:after="0" w:line="285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01243E" w:rsidTr="00CC5930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211D1E"/>
                <w:sz w:val="20"/>
                <w:szCs w:val="20"/>
              </w:rPr>
              <w:t>Competenze in uscita: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211D1E"/>
                <w:sz w:val="20"/>
                <w:szCs w:val="20"/>
              </w:rPr>
              <w:t xml:space="preserve">1.Saper valutare fatti e orientare i propri comportamenti personali in ambito familiare, scolastico e sociale. </w:t>
            </w:r>
          </w:p>
          <w:p w:rsidR="0001243E" w:rsidRDefault="0001243E" w:rsidP="00CC5930">
            <w:pPr>
              <w:widowControl w:val="0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01243E" w:rsidRDefault="0001243E" w:rsidP="00CC59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L’UDA è organizzata nei seguenti nuclei essenziali: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-Sostanze pure, elementi, composti, miscugli.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-Atomi, molecole e ioni.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-Le particelle subatomiche.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-Numero atomico e numero di massa.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-Radioattività spontanea.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-Cenni sulla tavola periodica.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lastRenderedPageBreak/>
              <w:t>-I nomi e i simboli degli elementi.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-Metalli, non metalli, semimetalli.</w:t>
            </w:r>
          </w:p>
          <w:p w:rsidR="0001243E" w:rsidRDefault="0001243E" w:rsidP="00CC593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-Tavola periodica.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</w:p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Chimica, fisica, attività di laboratori.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 xml:space="preserve"> Gli alunni: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 lavoreranno l’obiettivo di realizzare schemi e mappe sull’argomento dopo discussione e confronto;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-risolveranno esercizi;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- realizzeranno una Tavola Periodica 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Comprendere fenomeni e concetti.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Collegare fenomeni e concetti.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Analizzare fonti e documenti.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Condurre/assistere ad esperienze di laboratorio (norme di sicurezza,vetreria e strumenti, la teoria VSPER,aceto e bicarbonato di sodio,neutralizzazione “casalinga”, essenze naturali) 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Attività didattica di lezione frontale, dialogata e partecipata.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 xml:space="preserve">Attività di  </w:t>
            </w:r>
            <w:proofErr w:type="spellStart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Indicativamente 33 ore.</w:t>
            </w:r>
          </w:p>
          <w:p w:rsidR="0001243E" w:rsidRDefault="0001243E" w:rsidP="00CC5930">
            <w:pPr>
              <w:widowContro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I tempi di  svolgimento dell’ UDA possono variare in funzione delle esigenze della classe.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Libro di testo, fotocopie, materiale fornito dai docenti, ricerche individuali.</w:t>
            </w:r>
          </w:p>
        </w:tc>
      </w:tr>
      <w:tr w:rsidR="0001243E" w:rsidTr="00CC59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211D1E"/>
                <w:sz w:val="20"/>
                <w:szCs w:val="20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523AA2" w:rsidRDefault="00523AA2"/>
    <w:p w:rsidR="0001243E" w:rsidRDefault="0001243E"/>
    <w:p w:rsidR="00BD5A1B" w:rsidRDefault="00BD5A1B" w:rsidP="0001243E"/>
    <w:p w:rsidR="0001243E" w:rsidRDefault="0001243E" w:rsidP="0001243E">
      <w:pPr>
        <w:rPr>
          <w:b/>
          <w:i/>
        </w:rPr>
      </w:pPr>
      <w:r>
        <w:rPr>
          <w:b/>
          <w:i/>
        </w:rPr>
        <w:lastRenderedPageBreak/>
        <w:t>UDA 2</w:t>
      </w:r>
    </w:p>
    <w:p w:rsidR="0001243E" w:rsidRDefault="0001243E" w:rsidP="0001243E">
      <w:pPr>
        <w:rPr>
          <w:b/>
          <w:i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01243E" w:rsidTr="00CC5930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01243E" w:rsidTr="00CC5930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widowControl w:val="0"/>
              <w:jc w:val="center"/>
              <w:rPr>
                <w:rFonts w:cs="Times New Roman"/>
                <w:b/>
                <w:i/>
                <w:color w:val="211D1E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</w:rPr>
              <w:t>La materia e le sue trasformazioni</w:t>
            </w:r>
          </w:p>
          <w:p w:rsidR="0001243E" w:rsidRDefault="0001243E" w:rsidP="00CC5930">
            <w:pPr>
              <w:snapToGrid w:val="0"/>
              <w:rPr>
                <w:rFonts w:cs="Times New Roman"/>
                <w:b/>
                <w:i/>
                <w:color w:val="211D1E"/>
                <w:sz w:val="20"/>
                <w:szCs w:val="20"/>
              </w:rPr>
            </w:pP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widowControl w:val="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cs="Times New Roman"/>
                <w:i/>
                <w:color w:val="211D1E"/>
                <w:sz w:val="20"/>
                <w:szCs w:val="20"/>
              </w:rPr>
              <w:t>Competenze in uscita:</w:t>
            </w:r>
          </w:p>
          <w:p w:rsidR="0001243E" w:rsidRDefault="0001243E" w:rsidP="00CC5930">
            <w:pPr>
              <w:widowControl w:val="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cs="Times New Roman"/>
                <w:i/>
                <w:color w:val="211D1E"/>
                <w:sz w:val="20"/>
                <w:szCs w:val="20"/>
              </w:rPr>
              <w:t xml:space="preserve">1.Saper valutare fatti e orientare i propri comportamenti personali in ambito familiare, scolastico e sociale. </w:t>
            </w:r>
          </w:p>
          <w:p w:rsidR="0001243E" w:rsidRDefault="0001243E" w:rsidP="00CC5930">
            <w:pPr>
              <w:widowControl w:val="0"/>
              <w:rPr>
                <w:rFonts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="Times New Roman"/>
                <w:i/>
                <w:color w:val="211D1E"/>
                <w:sz w:val="20"/>
                <w:szCs w:val="20"/>
              </w:rPr>
              <w:t>2.Elaborare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:rsidR="0001243E" w:rsidRDefault="0001243E" w:rsidP="00CC5930">
            <w:pPr>
              <w:widowControl w:val="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211D1E"/>
                <w:sz w:val="20"/>
                <w:szCs w:val="20"/>
              </w:rPr>
              <w:t>3.</w:t>
            </w:r>
            <w:bookmarkStart w:id="0" w:name="docs-internal-guid-d032a883-7fff-57cd-a7"/>
            <w:bookmarkEnd w:id="0"/>
            <w:r>
              <w:rPr>
                <w:i/>
                <w:color w:val="000000"/>
                <w:sz w:val="20"/>
              </w:rPr>
              <w:t>Utilizzare i principali dispositivi individuali e servizi di rete nell'ambito della vita quotidiana e in contesti di studio circoscritti rispettando le norme in maniera di sicurezza e di privacy</w:t>
            </w:r>
            <w:r>
              <w:t xml:space="preserve">. </w:t>
            </w:r>
          </w:p>
          <w:p w:rsidR="0001243E" w:rsidRDefault="0001243E" w:rsidP="00CC59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1243E" w:rsidTr="00CC5930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widowControl w:val="0"/>
              <w:rPr>
                <w:i/>
                <w:color w:val="211D1E"/>
                <w:sz w:val="20"/>
              </w:rPr>
            </w:pPr>
            <w:r>
              <w:rPr>
                <w:rFonts w:cs="Times New Roman"/>
                <w:i/>
                <w:color w:val="211D1E"/>
                <w:sz w:val="20"/>
                <w:szCs w:val="20"/>
              </w:rPr>
              <w:t>Competenze in uscita:</w:t>
            </w:r>
          </w:p>
          <w:p w:rsidR="0001243E" w:rsidRDefault="0001243E" w:rsidP="00CC5930">
            <w:pPr>
              <w:widowControl w:val="0"/>
              <w:rPr>
                <w:i/>
                <w:color w:val="211D1E"/>
                <w:sz w:val="20"/>
              </w:rPr>
            </w:pPr>
            <w:bookmarkStart w:id="1" w:name="docs-internal-guid-5774a8b8-7fff-e549-df"/>
            <w:bookmarkEnd w:id="1"/>
            <w:r>
              <w:rPr>
                <w:i/>
                <w:color w:val="211D1E"/>
                <w:sz w:val="20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1243E" w:rsidRDefault="0001243E" w:rsidP="00CC5930">
            <w:pPr>
              <w:widowControl w:val="0"/>
              <w:rPr>
                <w:i/>
                <w:color w:val="211D1E"/>
                <w:sz w:val="20"/>
              </w:rPr>
            </w:pPr>
            <w:r>
              <w:rPr>
                <w:i/>
                <w:color w:val="211D1E"/>
                <w:sz w:val="20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:rsidR="0001243E" w:rsidRDefault="0001243E" w:rsidP="00CC5930">
            <w:pPr>
              <w:widowControl w:val="0"/>
            </w:pPr>
            <w:r>
              <w:rPr>
                <w:i/>
                <w:color w:val="211D1E"/>
                <w:sz w:val="20"/>
              </w:rPr>
              <w:t>3.Utilizzare le reti e gli strumenti informatici nelle attività di studio, ricerca e approfondimento.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pacing w:line="288" w:lineRule="auto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L’UDA è organizzata nei seguenti nuclei essenziali:</w:t>
            </w:r>
          </w:p>
          <w:p w:rsidR="0001243E" w:rsidRDefault="0001243E" w:rsidP="00CC5930">
            <w:pPr>
              <w:spacing w:line="288" w:lineRule="auto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-Le grandezze fisiche e le unità di misura.</w:t>
            </w:r>
          </w:p>
          <w:p w:rsidR="0001243E" w:rsidRDefault="0001243E" w:rsidP="00CC5930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-Grandezze fisiche derivate.</w:t>
            </w:r>
          </w:p>
          <w:p w:rsidR="0001243E" w:rsidRDefault="0001243E" w:rsidP="00CC5930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-Grandezze fisiche estensive ed intensive.</w:t>
            </w:r>
          </w:p>
          <w:p w:rsidR="0001243E" w:rsidRDefault="0001243E" w:rsidP="00CC5930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-Stati di aggregazione della materia e passaggi di stato.</w:t>
            </w:r>
          </w:p>
          <w:p w:rsidR="0001243E" w:rsidRDefault="0001243E" w:rsidP="00CC5930">
            <w:pPr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-Trasformazioni fisiche e trasformazioni chimiche.</w:t>
            </w:r>
          </w:p>
          <w:p w:rsidR="0001243E" w:rsidRDefault="0001243E" w:rsidP="00CC5930">
            <w:pPr>
              <w:snapToGrid w:val="0"/>
            </w:pPr>
            <w:r>
              <w:rPr>
                <w:rFonts w:cs="Times New Roman"/>
                <w:color w:val="211D1E"/>
                <w:sz w:val="20"/>
                <w:szCs w:val="20"/>
              </w:rPr>
              <w:t>-Notazione scientifica.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</w:pPr>
            <w:r>
              <w:rPr>
                <w:rFonts w:cs="Times New Roman"/>
                <w:color w:val="211D1E"/>
                <w:sz w:val="20"/>
                <w:szCs w:val="20"/>
              </w:rPr>
              <w:t>Chimica, fisica, matematica,attività di laboratorio.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rFonts w:cs="Times New Roman"/>
                <w:color w:val="211D1E"/>
                <w:sz w:val="20"/>
                <w:szCs w:val="20"/>
              </w:rPr>
              <w:t xml:space="preserve"> Gli alunni:</w:t>
            </w:r>
          </w:p>
          <w:p w:rsidR="0001243E" w:rsidRDefault="0001243E" w:rsidP="00CC5930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lavoreranno con l’obiettivo di realizzare schemi e mappe sull’argomento dopo discussione  e confronto;</w:t>
            </w:r>
          </w:p>
          <w:p w:rsidR="0001243E" w:rsidRDefault="0001243E" w:rsidP="00CC5930">
            <w:pPr>
              <w:widowControl w:val="0"/>
            </w:pPr>
            <w:r>
              <w:rPr>
                <w:color w:val="211D1E"/>
                <w:sz w:val="20"/>
                <w:szCs w:val="20"/>
              </w:rPr>
              <w:t>-risolveranno esercizi.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rFonts w:cs="Times New Roman"/>
                <w:color w:val="211D1E"/>
                <w:sz w:val="20"/>
                <w:szCs w:val="20"/>
              </w:rPr>
              <w:t>Comprendere fenomeni e concetti.</w:t>
            </w:r>
          </w:p>
          <w:p w:rsidR="0001243E" w:rsidRDefault="0001243E" w:rsidP="00CC5930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Collegare fenomeni e concetti.</w:t>
            </w:r>
          </w:p>
          <w:p w:rsidR="0001243E" w:rsidRDefault="0001243E" w:rsidP="00CC5930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Analizzare fonti e documenti.</w:t>
            </w:r>
          </w:p>
          <w:p w:rsidR="0001243E" w:rsidRDefault="0001243E" w:rsidP="00CC5930">
            <w:pPr>
              <w:widowControl w:val="0"/>
            </w:pPr>
            <w:r>
              <w:rPr>
                <w:color w:val="211D1E"/>
                <w:sz w:val="20"/>
                <w:szCs w:val="20"/>
              </w:rPr>
              <w:t>Condurre/assistere ad esperienze di laboratorio.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3E" w:rsidRDefault="0001243E" w:rsidP="00CC59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dialogata e partecipata.</w:t>
            </w:r>
          </w:p>
          <w:p w:rsidR="0001243E" w:rsidRDefault="0001243E" w:rsidP="00CC5930">
            <w:pPr>
              <w:widowControl w:val="0"/>
            </w:pPr>
            <w:r>
              <w:rPr>
                <w:color w:val="211D1E"/>
                <w:sz w:val="20"/>
                <w:szCs w:val="20"/>
              </w:rPr>
              <w:t xml:space="preserve">Attività di 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rFonts w:cs="Times New Roman"/>
                <w:color w:val="211D1E"/>
                <w:sz w:val="20"/>
                <w:szCs w:val="20"/>
              </w:rPr>
              <w:t>Indicativamente 33 ore.</w:t>
            </w:r>
          </w:p>
          <w:p w:rsidR="0001243E" w:rsidRDefault="0001243E" w:rsidP="00CC5930">
            <w:pPr>
              <w:widowControl w:val="0"/>
            </w:pPr>
            <w:r>
              <w:rPr>
                <w:color w:val="211D1E"/>
                <w:sz w:val="20"/>
                <w:szCs w:val="20"/>
              </w:rPr>
              <w:t>I tempi di  svolgimento dell’ UDA possono variare in funzione delle esigenze della classe.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</w:pPr>
            <w:r>
              <w:rPr>
                <w:color w:val="211D1E"/>
                <w:sz w:val="20"/>
                <w:szCs w:val="20"/>
              </w:rPr>
              <w:t>Libro di testo, fotocopie, materiale fornito dai docenti, ricerche individuali.</w:t>
            </w:r>
          </w:p>
        </w:tc>
      </w:tr>
      <w:tr w:rsidR="0001243E" w:rsidTr="00CC59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1243E" w:rsidRDefault="0001243E" w:rsidP="00CC5930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3E" w:rsidRDefault="0001243E" w:rsidP="00CC5930">
            <w:pPr>
              <w:snapToGrid w:val="0"/>
            </w:pPr>
            <w:r>
              <w:rPr>
                <w:rFonts w:cs="Times New Roman"/>
                <w:color w:val="211D1E"/>
                <w:sz w:val="20"/>
                <w:szCs w:val="20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/>
    <w:p w:rsidR="0001243E" w:rsidRDefault="0001243E" w:rsidP="00012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UDA 3</w:t>
      </w:r>
    </w:p>
    <w:tbl>
      <w:tblPr>
        <w:tblW w:w="0" w:type="auto"/>
        <w:tblInd w:w="108" w:type="dxa"/>
        <w:tblLayout w:type="fixed"/>
        <w:tblLook w:val="0000"/>
      </w:tblPr>
      <w:tblGrid>
        <w:gridCol w:w="4318"/>
        <w:gridCol w:w="5469"/>
      </w:tblGrid>
      <w:tr w:rsidR="0001243E" w:rsidRPr="002514B6" w:rsidTr="00CC5930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Pr="002514B6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2514B6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Pr="002514B6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2514B6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Note per la compilazione</w:t>
            </w:r>
          </w:p>
        </w:tc>
      </w:tr>
      <w:tr w:rsidR="0001243E" w:rsidTr="00CC5930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La Terra nello spazio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 xml:space="preserve">1.Saper valutare fatti e orientare i propri comportamenti personali in ambito familiare, scolastico e sociale. 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Utilizzare i principali dispositivi individuali e servizi di rete nell'ambito della vita quotidiana e in contesti di studio circoscritti rispettando le norme in maniera di sicurezza e di privacy.</w:t>
            </w:r>
          </w:p>
        </w:tc>
      </w:tr>
      <w:tr w:rsidR="0001243E" w:rsidTr="00CC5930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Competenze in uscita: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3.Utilizzare le reti e gli strumenti informatici nelle attività di studio, ricerca e approfondimento.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4. Saperi 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 è organizzata nei seguenti nuclei essenziali: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-Cenni sull’Universo e sulle stelle.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-Il Sole e il sistema solare.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-Le leggi di Keplero e la legge di gravitazione di Newton.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-La Terra e i suoi movimenti.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-Il reticolato geografico e le coordinate geografiche.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Chimica, fisica, matematica, scienze della Terra, attività di laboratorio.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Gli alunni: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lavoreranno con l’obiettivo di realizzare schemi e mappe sull’argomento dopo discussione  e confronto;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-risolveranno esercizi.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Comprendere fenomeni e concetti.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Collegare fenomeni e concetti.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Analizzare fonti e documenti.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Condurre esperienze di laboratorio,anche a distanza.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 dialogata e partecipata.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Attività di 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Indicativamente 15ore.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 tempi di  svolgimento dell’ UDA possono variare in funzione delle esigenze della classe.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Libro di testo, fotocopie, materiale fornito dai docenti, ricerche individuali.</w:t>
            </w:r>
          </w:p>
        </w:tc>
      </w:tr>
      <w:tr w:rsidR="0001243E" w:rsidTr="00CC59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01243E" w:rsidRDefault="0001243E" w:rsidP="00012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43E" w:rsidRDefault="0001243E"/>
    <w:p w:rsidR="0001243E" w:rsidRDefault="0001243E" w:rsidP="00012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UDA 4</w:t>
      </w:r>
    </w:p>
    <w:tbl>
      <w:tblPr>
        <w:tblW w:w="0" w:type="auto"/>
        <w:tblInd w:w="-20" w:type="dxa"/>
        <w:tblLayout w:type="fixed"/>
        <w:tblLook w:val="0000"/>
      </w:tblPr>
      <w:tblGrid>
        <w:gridCol w:w="4318"/>
        <w:gridCol w:w="5469"/>
      </w:tblGrid>
      <w:tr w:rsidR="0001243E" w:rsidTr="00CC5930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Note per la compilazione</w:t>
            </w:r>
          </w:p>
        </w:tc>
      </w:tr>
      <w:tr w:rsidR="0001243E" w:rsidTr="00CC5930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LA COMPOSIZIONE LITOSFERICA E AERIFORME DELLA TERRA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 xml:space="preserve">1.Saper valutare fatti e orientare i propri comportamenti personali in ambito familiare, scolastico e sociale. 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3.Acquisire informazioni sulle caratteristiche geomorfologiche e antropiche del territorio e delle sue trasformazioni nel tempo,applicando strumenti e metodi adeguati.</w:t>
            </w:r>
          </w:p>
        </w:tc>
      </w:tr>
      <w:tr w:rsidR="0001243E" w:rsidTr="00CC5930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Competenze in uscita: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 xml:space="preserve">Agire in riferimento ad un sistema di valori, coerenti con i principi della Costituzione, in base ai quali essere in grado di valutare fatti e orientare i propri comportamenti personali, sociali e professionali 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>3.Riconoscere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4. Saperi 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 è organizzata nei seguenti nuclei essenziali: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-Composizione chimica della litosfera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-Minerali e rocce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-Fenomeni sismici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-Fenomeni vulcanici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-Composizione dell’atmosfera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-Caratteristiche chimiche e fisiche dell'aria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-L’impatto ambientale. 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Chimica, fisica, matematica, scienze della Terra, attività di laboratorio.</w:t>
            </w:r>
          </w:p>
        </w:tc>
      </w:tr>
      <w:tr w:rsidR="0001243E" w:rsidTr="00CC5930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Gli alunni: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lavoreranno con l’obiettivo di realizzare schemi e mappe sull’argomento dopo discussione  e confronto;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-risolveranno esercizi.</w:t>
            </w:r>
          </w:p>
        </w:tc>
      </w:tr>
      <w:tr w:rsidR="0001243E" w:rsidTr="00CC5930">
        <w:trPr>
          <w:trHeight w:val="102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Comprendere fenomeni e concetti.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Collegare fenomeni e concetti.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Analizzare fonti e documenti.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Condurre esperienze di laboratorio </w:t>
            </w:r>
          </w:p>
        </w:tc>
      </w:tr>
      <w:tr w:rsidR="0001243E" w:rsidTr="00CC59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 dialogata e partecipata.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Attività di 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Indicativamente 18ore.</w:t>
            </w:r>
          </w:p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 tempi di  svolgimento dell’ UDA possono variare in funzione delle esigenze della classe.</w:t>
            </w:r>
          </w:p>
        </w:tc>
      </w:tr>
      <w:tr w:rsidR="0001243E" w:rsidTr="00CC59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Libro di testo, fotocopie, materiale fornito dai docenti, ricerche individuali.</w:t>
            </w:r>
          </w:p>
        </w:tc>
      </w:tr>
      <w:tr w:rsidR="0001243E" w:rsidTr="00CC59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CDCDC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43E" w:rsidRDefault="0001243E" w:rsidP="00C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01243E" w:rsidRDefault="0001243E"/>
    <w:sectPr w:rsidR="0001243E" w:rsidSect="00523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243E"/>
    <w:rsid w:val="0001243E"/>
    <w:rsid w:val="00523AA2"/>
    <w:rsid w:val="00B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1243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124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1243E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</dc:creator>
  <cp:keywords/>
  <dc:description/>
  <cp:lastModifiedBy>dilena</cp:lastModifiedBy>
  <cp:revision>4</cp:revision>
  <dcterms:created xsi:type="dcterms:W3CDTF">2020-10-29T08:32:00Z</dcterms:created>
  <dcterms:modified xsi:type="dcterms:W3CDTF">2020-10-29T08:42:00Z</dcterms:modified>
</cp:coreProperties>
</file>