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032B" w14:textId="77777777" w:rsidR="005471A8" w:rsidRDefault="00E32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CACD5A" wp14:editId="2934C220">
            <wp:extent cx="6067425" cy="8286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33527" w14:textId="77777777" w:rsidR="00A423B1" w:rsidRPr="00C50922" w:rsidRDefault="00A423B1" w:rsidP="00A423B1">
      <w:pPr>
        <w:pStyle w:val="Predefinito"/>
        <w:spacing w:after="200" w:line="276" w:lineRule="auto"/>
        <w:jc w:val="center"/>
        <w:rPr>
          <w:b/>
          <w:i/>
          <w:lang w:val="it"/>
        </w:rPr>
      </w:pPr>
      <w:r w:rsidRPr="00C50922">
        <w:rPr>
          <w:b/>
          <w:i/>
          <w:lang w:val="it"/>
        </w:rPr>
        <w:t>SCIENZE INTEGRATE</w:t>
      </w:r>
    </w:p>
    <w:p w14:paraId="562ADFC0" w14:textId="77777777" w:rsidR="00A423B1" w:rsidRDefault="00A423B1" w:rsidP="00A423B1">
      <w:pPr>
        <w:pStyle w:val="Predefinito"/>
        <w:spacing w:after="200" w:line="276" w:lineRule="auto"/>
      </w:pPr>
      <w:r>
        <w:rPr>
          <w:b/>
          <w:i/>
          <w:sz w:val="22"/>
          <w:lang w:val="it"/>
        </w:rPr>
        <w:t>Prof.ssa Concetta Di lena</w:t>
      </w:r>
    </w:p>
    <w:p w14:paraId="45D6A6A3" w14:textId="77777777" w:rsidR="00A423B1" w:rsidRDefault="00A423B1" w:rsidP="00A423B1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Prof.ssa Rossella Marra</w:t>
      </w:r>
    </w:p>
    <w:p w14:paraId="62EB380D" w14:textId="230370A7" w:rsidR="005471A8" w:rsidRPr="00622DEF" w:rsidRDefault="00A423B1" w:rsidP="00622DEF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A.S.2021/2022</w:t>
      </w:r>
    </w:p>
    <w:p w14:paraId="0943E00E" w14:textId="55171039" w:rsidR="005471A8" w:rsidRDefault="00E32F6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Uda 1</w:t>
      </w: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797EF8" w14:paraId="361FC175" w14:textId="77777777" w:rsidTr="00122231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18632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D2C6" w14:textId="794228CE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“La classificazione dei viventi”</w:t>
            </w:r>
          </w:p>
        </w:tc>
      </w:tr>
      <w:tr w:rsidR="00797EF8" w14:paraId="6A8AE30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4D82F0" w14:textId="64730636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1E6E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48D5BD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7E0A41CA" w14:textId="7A24720D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 applicando strumenti e metodi adeguati.</w:t>
            </w:r>
          </w:p>
        </w:tc>
      </w:tr>
      <w:tr w:rsidR="00797EF8" w14:paraId="564DCCBA" w14:textId="77777777" w:rsidTr="00122231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34A576" w14:textId="50571E8F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8D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79B23A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55B3019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4F504AAE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797EF8" w14:paraId="69D46626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B3DB68" w14:textId="334DCAD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E478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6ACBF5CB" w14:textId="129F25CA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Le proprietà dei viventi.</w:t>
            </w:r>
          </w:p>
          <w:p w14:paraId="5FAD9794" w14:textId="2DEA5A8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primo batterio e il concetto di cellula</w:t>
            </w:r>
          </w:p>
          <w:p w14:paraId="23E3B5F5" w14:textId="716879A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L’aumento della complessità</w:t>
            </w:r>
          </w:p>
          <w:p w14:paraId="500FFD98" w14:textId="64EC741D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concetto di specie.</w:t>
            </w:r>
          </w:p>
          <w:p w14:paraId="5E2F5AA5" w14:textId="1FD0774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Mettere ordine nella diversità</w:t>
            </w:r>
          </w:p>
          <w:p w14:paraId="1B7C1750" w14:textId="233703A6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criteri di classificazione.</w:t>
            </w:r>
          </w:p>
          <w:p w14:paraId="1093AADC" w14:textId="23B9A62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L’albero evolutivo dei viventi.</w:t>
            </w:r>
          </w:p>
          <w:p w14:paraId="24274D01" w14:textId="5D77D2A0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procarioti.</w:t>
            </w:r>
          </w:p>
          <w:p w14:paraId="58D82C59" w14:textId="3307B4E5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protisti.</w:t>
            </w:r>
          </w:p>
          <w:p w14:paraId="2E4B6E17" w14:textId="41B5C93E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dei funghi.</w:t>
            </w:r>
          </w:p>
          <w:p w14:paraId="75F63A12" w14:textId="5AF157C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delle piante.</w:t>
            </w:r>
          </w:p>
          <w:p w14:paraId="6A556A1A" w14:textId="7D7E1619" w:rsidR="00797EF8" w:rsidRPr="00797EF8" w:rsidRDefault="00797EF8" w:rsidP="00A423B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degli animali.</w:t>
            </w:r>
          </w:p>
        </w:tc>
      </w:tr>
      <w:tr w:rsidR="00797EF8" w14:paraId="4F9FE3D7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F9F91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ADC9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797EF8" w14:paraId="3C8725BD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F4978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045F" w14:textId="7E7973D2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201F6590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6F880F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51D58739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07B16BF4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797EF8" w14:paraId="4A408579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BFA30C" w14:textId="4CDE8D02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BF99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5695248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14867E2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06A38561" w14:textId="2297983E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797EF8" w14:paraId="19501783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4D4561" w14:textId="4DBDD5F8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6C96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F3181DF" w14:textId="2CB839BF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797EF8" w14:paraId="0DEA8EE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A2CBB7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FE20" w14:textId="09B05B7F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25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6BAF8E0" w14:textId="4615A168" w:rsidR="00797EF8" w:rsidRDefault="00797EF8" w:rsidP="00797EF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797EF8" w14:paraId="0F1AA362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791279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B501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</w:tbl>
    <w:p w14:paraId="70D640AF" w14:textId="77777777" w:rsidR="00797EF8" w:rsidRDefault="00797EF8">
      <w:pPr>
        <w:rPr>
          <w:rFonts w:ascii="Times New Roman" w:eastAsia="Times New Roman" w:hAnsi="Times New Roman" w:cs="Times New Roman"/>
          <w:b/>
          <w:i/>
        </w:rPr>
      </w:pPr>
    </w:p>
    <w:p w14:paraId="44A931D6" w14:textId="77777777" w:rsidR="000E477A" w:rsidRDefault="000E477A" w:rsidP="000E477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Uda 2</w:t>
      </w:r>
    </w:p>
    <w:p w14:paraId="0BF74118" w14:textId="77777777" w:rsidR="005471A8" w:rsidRDefault="005471A8">
      <w:pPr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4E310CA1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3423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bookmarkStart w:id="0" w:name="_Hlk86237771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92A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5471A8" w14:paraId="60FF7D18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BE5A26" w14:textId="49347F84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3F99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0FB571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3EC6859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tempo,applicando strumenti e metodi adeguati.</w:t>
            </w:r>
          </w:p>
        </w:tc>
      </w:tr>
      <w:tr w:rsidR="005471A8" w14:paraId="3C07947E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6EE500" w14:textId="1047FC4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FE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4A50A16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124BB70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7DB8F7C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5471A8" w14:paraId="1E3220D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D88CF4" w14:textId="3C61690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24B0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5B62688E" w14:textId="70971C43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-Caratteristiche chimiche e fisiche delle acque</w:t>
            </w:r>
          </w:p>
          <w:p w14:paraId="6951EAB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-L’inquinamento dell’acqua, dell’aria e del suolo.</w:t>
            </w:r>
          </w:p>
          <w:p w14:paraId="06A5B58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5471A8" w14:paraId="159B2334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218F7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43C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5471A8" w14:paraId="7D74DFCC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A249AB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25C7" w14:textId="0007EF65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0D42F22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5C4F7D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708519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3D2988E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5471A8" w14:paraId="3A4B214E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BAA0EE" w14:textId="461B772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7BD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2E7B57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E2A095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5DB66B9C" w14:textId="45DE881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5471A8" w14:paraId="5A2235F8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497ACF" w14:textId="77DD4251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05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78CA853" w14:textId="111C77A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651EAD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7D3F50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C031" w14:textId="51FB191C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5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13C419CE" w14:textId="5FFD3D10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414CF9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DFEFE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6A6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bookmarkEnd w:id="0"/>
      <w:tr w:rsidR="005471A8" w14:paraId="2A7B6ACC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6C070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76F6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9C5474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404BD5C4" w14:textId="06C1676B" w:rsidR="005471A8" w:rsidRDefault="00E32F6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Uda </w:t>
      </w:r>
      <w:r w:rsidR="000E477A">
        <w:rPr>
          <w:rFonts w:ascii="Times New Roman" w:eastAsia="Times New Roman" w:hAnsi="Times New Roman" w:cs="Times New Roman"/>
          <w:b/>
          <w:i/>
        </w:rPr>
        <w:t>3</w:t>
      </w:r>
    </w:p>
    <w:tbl>
      <w:tblPr>
        <w:tblStyle w:val="a0"/>
        <w:tblW w:w="983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318"/>
        <w:gridCol w:w="5519"/>
      </w:tblGrid>
      <w:tr w:rsidR="005471A8" w14:paraId="37311349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EB184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UdA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836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5471A8" w14:paraId="7DBCD92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BD9D93" w14:textId="070459D3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A3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DBC871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54989C9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471A8" w14:paraId="00315F8D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E45848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A03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5DD501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065574F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17750AF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3F9691F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2B46D8" w14:textId="74120B7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7CC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42458C64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elementi chimici dei viventi</w:t>
            </w:r>
          </w:p>
          <w:p w14:paraId="0127B551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molecole organiche</w:t>
            </w:r>
          </w:p>
          <w:p w14:paraId="6B63A7DC" w14:textId="1E56DE71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biomolecole: carboidrati,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ipidi, proteine, acidi nucleici</w:t>
            </w:r>
          </w:p>
          <w:p w14:paraId="471B8292" w14:textId="696E23D8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-L'Apparato digerente</w:t>
            </w:r>
          </w:p>
          <w:p w14:paraId="056CF242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-Agricoltura sostenibile e commercio equo-solidale</w:t>
            </w:r>
          </w:p>
        </w:tc>
      </w:tr>
      <w:tr w:rsidR="005471A8" w14:paraId="1302BF95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6974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4F7A" w14:textId="1AA04661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</w:t>
            </w:r>
          </w:p>
        </w:tc>
      </w:tr>
      <w:tr w:rsidR="005471A8" w14:paraId="4A8C4CF8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7C7CC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E8E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52B43314" w14:textId="11B8A6AC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lavoreranno con l’obiettivo di realizzare schemi e mappe sull’argomento dopo discussione e confronto;</w:t>
            </w:r>
          </w:p>
          <w:p w14:paraId="661869C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19E8CC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-realizzeranno un power point.</w:t>
            </w:r>
          </w:p>
        </w:tc>
      </w:tr>
      <w:tr w:rsidR="005471A8" w14:paraId="29AE8911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719E4A" w14:textId="1F09A71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7. Descrizione delle attività degli studenti     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85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716278E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9C62EC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72FE87D9" w14:textId="505C3D5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Condurre esperienze di laboratorio </w:t>
            </w:r>
          </w:p>
        </w:tc>
      </w:tr>
      <w:tr w:rsidR="005471A8" w14:paraId="5F95E822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CD271F" w14:textId="2118DDE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90D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545BC4B3" w14:textId="73DEC722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54DBD0CE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F749C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092" w14:textId="19686AD3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29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AAC739B" w14:textId="230975E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2DCF75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E6645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96CD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60E8B9A4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0A69C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E1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5B26AA3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55CA717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E831683" w14:textId="3CFD9F53" w:rsidR="005471A8" w:rsidRDefault="005471A8">
      <w:pPr>
        <w:rPr>
          <w:rFonts w:ascii="Times New Roman" w:eastAsia="Times New Roman" w:hAnsi="Times New Roman" w:cs="Times New Roman"/>
        </w:rPr>
      </w:pPr>
    </w:p>
    <w:p w14:paraId="68D5FCA8" w14:textId="744A9A23" w:rsidR="000E477A" w:rsidRDefault="000E477A">
      <w:pPr>
        <w:rPr>
          <w:rFonts w:ascii="Times New Roman" w:eastAsia="Times New Roman" w:hAnsi="Times New Roman" w:cs="Times New Roman"/>
        </w:rPr>
      </w:pPr>
    </w:p>
    <w:p w14:paraId="6D081A23" w14:textId="6ADFA06E" w:rsidR="000E477A" w:rsidRDefault="000E477A">
      <w:pPr>
        <w:rPr>
          <w:rFonts w:ascii="Times New Roman" w:eastAsia="Times New Roman" w:hAnsi="Times New Roman" w:cs="Times New Roman"/>
        </w:rPr>
      </w:pPr>
    </w:p>
    <w:p w14:paraId="201A9592" w14:textId="36E8D463" w:rsidR="000E477A" w:rsidRDefault="000E477A">
      <w:pPr>
        <w:rPr>
          <w:rFonts w:ascii="Times New Roman" w:eastAsia="Times New Roman" w:hAnsi="Times New Roman" w:cs="Times New Roman"/>
        </w:rPr>
      </w:pPr>
    </w:p>
    <w:p w14:paraId="1D28A558" w14:textId="3B5BF078" w:rsidR="000E477A" w:rsidRDefault="000E477A">
      <w:pPr>
        <w:rPr>
          <w:rFonts w:ascii="Times New Roman" w:eastAsia="Times New Roman" w:hAnsi="Times New Roman" w:cs="Times New Roman"/>
        </w:rPr>
      </w:pPr>
    </w:p>
    <w:p w14:paraId="5124FAB8" w14:textId="77777777" w:rsidR="000E477A" w:rsidRDefault="000E477A">
      <w:pPr>
        <w:rPr>
          <w:rFonts w:ascii="Times New Roman" w:eastAsia="Times New Roman" w:hAnsi="Times New Roman" w:cs="Times New Roman"/>
        </w:rPr>
      </w:pPr>
    </w:p>
    <w:p w14:paraId="23D35DDE" w14:textId="77777777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624ABF95" w14:textId="70242ED2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3725317D" w14:textId="28E86459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765E7F4C" w14:textId="77777777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060394DB" w14:textId="7EC4E323" w:rsidR="005471A8" w:rsidRDefault="00E32F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Uda 3</w:t>
      </w:r>
    </w:p>
    <w:tbl>
      <w:tblPr>
        <w:tblStyle w:val="a1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130A3F6E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05ECC3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A6F7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5471A8" w14:paraId="16DCC56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300F71" w14:textId="18B14C2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98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52BF2B2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0AE88FA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</w:p>
        </w:tc>
      </w:tr>
      <w:tr w:rsidR="005471A8" w14:paraId="77554286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8CD270" w14:textId="56B236B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CF0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081F3BA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3140F4F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2401E259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23B1044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E618DA" w14:textId="1EAD3D5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149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2EA619C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14:paraId="3537C0F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14:paraId="36F34748" w14:textId="77169E5F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-Il sistema immunitario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il nostro corpo si difende</w:t>
            </w:r>
          </w:p>
          <w:p w14:paraId="2E0276CA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14:paraId="2F93F0D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batteri e gli antibiotici</w:t>
            </w:r>
          </w:p>
          <w:p w14:paraId="598BFAB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14:paraId="6A1E33AB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5471A8" w14:paraId="489E15C6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FD295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F37" w14:textId="77777777" w:rsidR="005471A8" w:rsidRDefault="005471A8">
            <w:pPr>
              <w:rPr>
                <w:rFonts w:ascii="Times New Roman" w:eastAsia="Times New Roman" w:hAnsi="Times New Roman" w:cs="Times New Roman"/>
                <w:color w:val="211D1E"/>
              </w:rPr>
            </w:pPr>
          </w:p>
          <w:p w14:paraId="35423954" w14:textId="7D75665B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civica.</w:t>
            </w:r>
          </w:p>
        </w:tc>
      </w:tr>
      <w:tr w:rsidR="005471A8" w14:paraId="56A5F5EF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B617A1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F5D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6CE3E0A2" w14:textId="1BE4A979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 lavoreranno in piccoli gruppi con l’obiettivo di realizzare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schemi e mappe sull’argomento dopo discussione e confronto;</w:t>
            </w:r>
          </w:p>
          <w:p w14:paraId="7D2D9C7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9D94824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-prepareranno,anche a distanza, vetrini con tessuti animali e vegetali;</w:t>
            </w:r>
          </w:p>
          <w:p w14:paraId="7FB17A1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 realizzeranno un power point.</w:t>
            </w:r>
          </w:p>
        </w:tc>
      </w:tr>
      <w:tr w:rsidR="005471A8" w14:paraId="4B3995CF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D8BE8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C9D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18D613C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7C25904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25DDDB7A" w14:textId="2E46368A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5471A8" w14:paraId="5F025E7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3512C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F0F9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1DB25F65" w14:textId="56A70CB8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3C9B23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EFAF1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ACE0" w14:textId="56B6DA10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Indicativamente 4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0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737DCFD5" w14:textId="20A8AB4E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 UDA possono variare in funzione delle esigenze della classe.</w:t>
            </w:r>
          </w:p>
        </w:tc>
      </w:tr>
      <w:tr w:rsidR="005471A8" w14:paraId="050B8C4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AA452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B82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2DCFE3B9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107C85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CB2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5AD4207" w14:textId="77777777" w:rsidR="005471A8" w:rsidRDefault="005471A8">
      <w:pPr>
        <w:rPr>
          <w:rFonts w:ascii="Times New Roman" w:eastAsia="Times New Roman" w:hAnsi="Times New Roman" w:cs="Times New Roman"/>
        </w:rPr>
      </w:pPr>
    </w:p>
    <w:sectPr w:rsidR="005471A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A8"/>
    <w:rsid w:val="000E477A"/>
    <w:rsid w:val="005471A8"/>
    <w:rsid w:val="00622DEF"/>
    <w:rsid w:val="00797EF8"/>
    <w:rsid w:val="00A423B1"/>
    <w:rsid w:val="00E32F6C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A04"/>
  <w15:docId w15:val="{7BCEF9FD-09C8-4D52-8C4F-4E26954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9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F70A9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EF70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F70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E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redefinito">
    <w:name w:val="Predefinito"/>
    <w:rsid w:val="00A423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P4z3zJtbtua04Nq440OAw2urw==">AMUW2mVz2hYB3ClYk/QuFj5reK2NU+/ygvqLtClawGFz20XiEo89vhzqeAma4J4eFc4LSiAzctEX9VnifB21or+OSxzqo+42tGdkBR0RIh8yeNWEsuUa2uCD0xPgYFAx2Fx9KZa790DbhZknbRC7J8gAn9dO8t1Jrw==</go:docsCustomData>
</go:gDocsCustomXmlDataStorage>
</file>

<file path=customXml/itemProps1.xml><?xml version="1.0" encoding="utf-8"?>
<ds:datastoreItem xmlns:ds="http://schemas.openxmlformats.org/officeDocument/2006/customXml" ds:itemID="{7FC1893C-0A7E-47EB-B4B5-41761EF81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</dc:creator>
  <cp:lastModifiedBy>Di Lena Concetta</cp:lastModifiedBy>
  <cp:revision>9</cp:revision>
  <dcterms:created xsi:type="dcterms:W3CDTF">2021-10-27T12:34:00Z</dcterms:created>
  <dcterms:modified xsi:type="dcterms:W3CDTF">2021-10-27T13:02:00Z</dcterms:modified>
</cp:coreProperties>
</file>