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CC" w:rsidRPr="00277B2C" w:rsidRDefault="00D43AC6" w:rsidP="00D43AC6">
      <w:pPr>
        <w:pStyle w:val="Predefinito"/>
        <w:pBdr>
          <w:top w:val="none" w:sz="0" w:space="0" w:color="auto"/>
          <w:left w:val="none" w:sz="0" w:space="0" w:color="auto"/>
          <w:bottom w:val="none" w:sz="0" w:space="0" w:color="auto"/>
          <w:right w:val="none" w:sz="0" w:space="0" w:color="auto"/>
          <w:bar w:val="none" w:sz="0" w:color="auto"/>
        </w:pBdr>
        <w:jc w:val="center"/>
        <w:rPr>
          <w:b/>
          <w:bCs/>
        </w:rPr>
      </w:pPr>
      <w:bookmarkStart w:id="0" w:name="_GoBack"/>
      <w:bookmarkEnd w:id="0"/>
      <w:r w:rsidRPr="00D43AC6">
        <w:rPr>
          <w:b/>
          <w:bCs/>
          <w:noProof/>
        </w:rPr>
        <w:drawing>
          <wp:inline distT="0" distB="0" distL="0" distR="0">
            <wp:extent cx="6115050" cy="828675"/>
            <wp:effectExtent l="19050" t="0" r="0" b="0"/>
            <wp:docPr id="1" name="Immagine 0"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7" cstate="print">
                      <a:grayscl/>
                    </a:blip>
                    <a:srcRect/>
                    <a:stretch>
                      <a:fillRect/>
                    </a:stretch>
                  </pic:blipFill>
                  <pic:spPr bwMode="auto">
                    <a:xfrm>
                      <a:off x="0" y="0"/>
                      <a:ext cx="6115050" cy="828675"/>
                    </a:xfrm>
                    <a:prstGeom prst="rect">
                      <a:avLst/>
                    </a:prstGeom>
                    <a:noFill/>
                    <a:ln w="9525">
                      <a:noFill/>
                      <a:miter lim="800000"/>
                      <a:headEnd/>
                      <a:tailEnd/>
                    </a:ln>
                  </pic:spPr>
                </pic:pic>
              </a:graphicData>
            </a:graphic>
          </wp:inline>
        </w:drawing>
      </w:r>
    </w:p>
    <w:p w:rsidR="000A20CC" w:rsidRPr="00277B2C" w:rsidRDefault="000A20CC">
      <w:pPr>
        <w:pStyle w:val="Predefinito"/>
        <w:pBdr>
          <w:top w:val="none" w:sz="0" w:space="0" w:color="auto"/>
          <w:left w:val="none" w:sz="0" w:space="0" w:color="auto"/>
          <w:bottom w:val="none" w:sz="0" w:space="0" w:color="auto"/>
          <w:right w:val="none" w:sz="0" w:space="0" w:color="auto"/>
          <w:bar w:val="none" w:sz="0" w:color="auto"/>
        </w:pBdr>
        <w:jc w:val="both"/>
        <w:rPr>
          <w:b/>
          <w:bCs/>
        </w:rPr>
      </w:pPr>
    </w:p>
    <w:p w:rsidR="00D43AC6" w:rsidRDefault="00D43AC6">
      <w:pPr>
        <w:pStyle w:val="Predefinito"/>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4"/>
          <w:szCs w:val="24"/>
        </w:rPr>
      </w:pPr>
    </w:p>
    <w:p w:rsidR="000A20CC" w:rsidRPr="00277B2C" w:rsidRDefault="00D43AC6">
      <w:pPr>
        <w:pStyle w:val="Predefinito"/>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4"/>
          <w:szCs w:val="24"/>
        </w:rPr>
      </w:pPr>
      <w:r>
        <w:rPr>
          <w:rFonts w:hAnsi="Times New Roman" w:cs="Times New Roman"/>
          <w:b/>
          <w:bCs/>
          <w:sz w:val="24"/>
          <w:szCs w:val="24"/>
        </w:rPr>
        <w:t xml:space="preserve">PIANO </w:t>
      </w:r>
      <w:proofErr w:type="spellStart"/>
      <w:r>
        <w:rPr>
          <w:rFonts w:hAnsi="Times New Roman" w:cs="Times New Roman"/>
          <w:b/>
          <w:bCs/>
          <w:sz w:val="24"/>
          <w:szCs w:val="24"/>
        </w:rPr>
        <w:t>DI</w:t>
      </w:r>
      <w:proofErr w:type="spellEnd"/>
      <w:r>
        <w:rPr>
          <w:rFonts w:hAnsi="Times New Roman" w:cs="Times New Roman"/>
          <w:b/>
          <w:bCs/>
          <w:sz w:val="24"/>
          <w:szCs w:val="24"/>
        </w:rPr>
        <w:t xml:space="preserve"> MIGLIORAMENTO</w:t>
      </w:r>
      <w:r w:rsidR="00B15E16">
        <w:rPr>
          <w:rFonts w:hAnsi="Times New Roman" w:cs="Times New Roman"/>
          <w:b/>
          <w:bCs/>
          <w:sz w:val="24"/>
          <w:szCs w:val="24"/>
        </w:rPr>
        <w:t xml:space="preserve"> </w:t>
      </w:r>
      <w:r w:rsidR="00B15E16" w:rsidRPr="00B15E16">
        <w:rPr>
          <w:rFonts w:hAnsi="Times New Roman" w:cs="Times New Roman"/>
          <w:bCs/>
          <w:sz w:val="24"/>
          <w:szCs w:val="24"/>
        </w:rPr>
        <w:t>2018/19</w:t>
      </w:r>
    </w:p>
    <w:p w:rsidR="000A20CC" w:rsidRPr="00277B2C" w:rsidRDefault="000A20CC">
      <w:pPr>
        <w:pStyle w:val="Predefinito"/>
        <w:pBdr>
          <w:top w:val="none" w:sz="0" w:space="0" w:color="auto"/>
          <w:left w:val="none" w:sz="0" w:space="0" w:color="auto"/>
          <w:bottom w:val="none" w:sz="0" w:space="0" w:color="auto"/>
          <w:right w:val="none" w:sz="0" w:space="0" w:color="auto"/>
          <w:bar w:val="none" w:sz="0" w:color="auto"/>
        </w:pBdr>
        <w:jc w:val="center"/>
        <w:rPr>
          <w:rFonts w:hAnsi="Times New Roman" w:cs="Times New Roman"/>
          <w:b/>
          <w:bCs/>
          <w:sz w:val="24"/>
          <w:szCs w:val="24"/>
        </w:rPr>
      </w:pPr>
    </w:p>
    <w:p w:rsidR="000A20CC" w:rsidRPr="00277B2C" w:rsidRDefault="000A20CC">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p>
    <w:p w:rsidR="000A20CC" w:rsidRPr="00525D4A" w:rsidRDefault="000A20CC">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r w:rsidRPr="00525D4A">
        <w:rPr>
          <w:rFonts w:hAnsi="Times New Roman" w:cs="Times New Roman"/>
          <w:b/>
          <w:bCs/>
          <w:sz w:val="22"/>
          <w:szCs w:val="22"/>
        </w:rPr>
        <w:t>RESPONSABILE del Piano: Prof.</w:t>
      </w:r>
      <w:r w:rsidR="00D43AC6" w:rsidRPr="00525D4A">
        <w:rPr>
          <w:rFonts w:hAnsi="Times New Roman" w:cs="Times New Roman"/>
          <w:b/>
          <w:bCs/>
          <w:sz w:val="22"/>
          <w:szCs w:val="22"/>
        </w:rPr>
        <w:t xml:space="preserve"> Alberto Ranco</w:t>
      </w:r>
    </w:p>
    <w:p w:rsidR="000A20CC" w:rsidRPr="00525D4A" w:rsidRDefault="000A20CC">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p w:rsidR="000A20CC" w:rsidRPr="00525D4A" w:rsidRDefault="000A20CC" w:rsidP="00DA480F">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r w:rsidRPr="00525D4A">
        <w:rPr>
          <w:rFonts w:hAnsi="Times New Roman" w:cs="Times New Roman"/>
          <w:b/>
          <w:bCs/>
          <w:sz w:val="22"/>
          <w:szCs w:val="22"/>
        </w:rPr>
        <w:t xml:space="preserve">Composizione del gruppo che segue la progettazione del </w:t>
      </w:r>
      <w:proofErr w:type="spellStart"/>
      <w:r w:rsidRPr="00525D4A">
        <w:rPr>
          <w:rFonts w:hAnsi="Times New Roman" w:cs="Times New Roman"/>
          <w:b/>
          <w:bCs/>
          <w:sz w:val="22"/>
          <w:szCs w:val="22"/>
        </w:rPr>
        <w:t>PdM</w:t>
      </w:r>
      <w:proofErr w:type="spellEnd"/>
      <w:r w:rsidRPr="00525D4A">
        <w:rPr>
          <w:rFonts w:hAnsi="Times New Roman" w:cs="Times New Roman"/>
          <w:b/>
          <w:bCs/>
          <w:sz w:val="22"/>
          <w:szCs w:val="22"/>
        </w:rPr>
        <w:t>:</w:t>
      </w:r>
    </w:p>
    <w:p w:rsidR="000A20CC" w:rsidRPr="00525D4A" w:rsidRDefault="000A20CC">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tbl>
      <w:tblPr>
        <w:tblW w:w="10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960"/>
        <w:gridCol w:w="3060"/>
        <w:gridCol w:w="4050"/>
      </w:tblGrid>
      <w:tr w:rsidR="000A20CC" w:rsidRPr="00B15E16" w:rsidTr="003B2BA5">
        <w:trPr>
          <w:trHeight w:val="185"/>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r w:rsidRPr="00525D4A">
              <w:rPr>
                <w:rFonts w:hAnsi="Times New Roman" w:cs="Times New Roman"/>
                <w:b/>
                <w:bCs/>
                <w:sz w:val="22"/>
                <w:szCs w:val="22"/>
              </w:rPr>
              <w:t xml:space="preserve">Nome e Cognome </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r w:rsidRPr="00525D4A">
              <w:rPr>
                <w:rFonts w:hAnsi="Times New Roman" w:cs="Times New Roman"/>
                <w:b/>
                <w:bCs/>
                <w:sz w:val="22"/>
                <w:szCs w:val="22"/>
              </w:rPr>
              <w:t>Ruolo nell’organizzazione scolastica</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r w:rsidRPr="00525D4A">
              <w:rPr>
                <w:rFonts w:hAnsi="Times New Roman" w:cs="Times New Roman"/>
                <w:b/>
                <w:bCs/>
                <w:sz w:val="22"/>
                <w:szCs w:val="22"/>
              </w:rPr>
              <w:t>Ruolo nel team di miglioramento</w:t>
            </w:r>
          </w:p>
        </w:tc>
      </w:tr>
      <w:tr w:rsidR="000A20CC" w:rsidRPr="00525D4A"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D000A" w:rsidRDefault="00395CFF" w:rsidP="00395CFF">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 xml:space="preserve">RANCO </w:t>
            </w:r>
            <w:r w:rsidR="00C85E64" w:rsidRPr="005D000A">
              <w:rPr>
                <w:color w:val="FF0000"/>
                <w:sz w:val="22"/>
                <w:szCs w:val="22"/>
                <w:lang w:val="it-IT"/>
              </w:rPr>
              <w:t xml:space="preserve">ALBERTO  </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Dirigente Scolastico</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rsidP="00D43AC6">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 xml:space="preserve">Referente </w:t>
            </w:r>
          </w:p>
        </w:tc>
      </w:tr>
      <w:tr w:rsidR="000A20CC"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D000A" w:rsidRDefault="00395CFF" w:rsidP="00395CFF">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 xml:space="preserve">BASSO </w:t>
            </w:r>
            <w:r w:rsidR="00C85E64" w:rsidRPr="005D000A">
              <w:rPr>
                <w:color w:val="FF0000"/>
                <w:sz w:val="22"/>
                <w:szCs w:val="22"/>
                <w:lang w:val="it-IT"/>
              </w:rPr>
              <w:t xml:space="preserve">GIUSEPPE  </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Funzione Strumentale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AD0610"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D000A" w:rsidRDefault="00AD0610" w:rsidP="00DD4E30">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FIORENZA RICCARDO</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DD4E30">
            <w:pPr>
              <w:pBdr>
                <w:top w:val="none" w:sz="0" w:space="0" w:color="auto"/>
                <w:left w:val="none" w:sz="0" w:space="0" w:color="auto"/>
                <w:bottom w:val="none" w:sz="0" w:space="0" w:color="auto"/>
                <w:right w:val="none" w:sz="0" w:space="0" w:color="auto"/>
                <w:bar w:val="none" w:sz="0" w:color="auto"/>
              </w:pBdr>
              <w:rPr>
                <w:sz w:val="22"/>
                <w:szCs w:val="22"/>
                <w:lang w:val="it-IT"/>
              </w:rPr>
            </w:pPr>
            <w:r>
              <w:rPr>
                <w:sz w:val="22"/>
                <w:szCs w:val="22"/>
                <w:lang w:val="it-IT"/>
              </w:rPr>
              <w:t>Docente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AD0610"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D000A" w:rsidRDefault="00395CFF" w:rsidP="00395CFF">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 xml:space="preserve">LAMPERTI </w:t>
            </w:r>
            <w:r w:rsidR="00AD0610" w:rsidRPr="005D000A">
              <w:rPr>
                <w:color w:val="FF0000"/>
                <w:sz w:val="22"/>
                <w:szCs w:val="22"/>
                <w:lang w:val="it-IT"/>
              </w:rPr>
              <w:t xml:space="preserve">ELENA  </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3F57B3">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w:t>
            </w:r>
            <w:r w:rsidR="003F57B3">
              <w:rPr>
                <w:sz w:val="22"/>
                <w:szCs w:val="22"/>
                <w:lang w:val="it-IT"/>
              </w:rPr>
              <w:t>e</w:t>
            </w:r>
            <w:r w:rsidRPr="00525D4A">
              <w:rPr>
                <w:sz w:val="22"/>
                <w:szCs w:val="22"/>
                <w:lang w:val="it-IT"/>
              </w:rPr>
              <w:t xml:space="preserve"> del DS</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1B131A">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AD0610"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D000A" w:rsidRDefault="00395CFF" w:rsidP="00395CFF">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 xml:space="preserve">MOLLICA </w:t>
            </w:r>
            <w:r w:rsidR="00AD0610" w:rsidRPr="005D000A">
              <w:rPr>
                <w:color w:val="FF0000"/>
                <w:sz w:val="22"/>
                <w:szCs w:val="22"/>
                <w:lang w:val="it-IT"/>
              </w:rPr>
              <w:t xml:space="preserve">MARIA  </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1B131A">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del DS</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1B131A">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AD0610"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D000A" w:rsidRDefault="005D542C" w:rsidP="00F86D22">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D’ELIA TIZIANA</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Default="00AD0610" w:rsidP="00F86D22">
            <w:pPr>
              <w:pBdr>
                <w:top w:val="none" w:sz="0" w:space="0" w:color="auto"/>
                <w:left w:val="none" w:sz="0" w:space="0" w:color="auto"/>
                <w:bottom w:val="none" w:sz="0" w:space="0" w:color="auto"/>
                <w:right w:val="none" w:sz="0" w:space="0" w:color="auto"/>
                <w:bar w:val="none" w:sz="0" w:color="auto"/>
              </w:pBdr>
              <w:rPr>
                <w:sz w:val="22"/>
                <w:szCs w:val="22"/>
                <w:lang w:val="it-IT"/>
              </w:rPr>
            </w:pPr>
            <w:r>
              <w:rPr>
                <w:sz w:val="22"/>
                <w:szCs w:val="22"/>
                <w:lang w:val="it-IT"/>
              </w:rPr>
              <w:t>Docente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D0610" w:rsidRPr="00525D4A" w:rsidRDefault="00AD0610"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5D000A"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D000A" w:rsidRDefault="005D000A" w:rsidP="00825FB5">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RIMOLDI ELEONORA</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Funzione Strumentale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5D000A"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D000A" w:rsidRDefault="005D000A" w:rsidP="00825FB5">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ROSSINI MICHELA</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D000AA">
            <w:pPr>
              <w:pBdr>
                <w:top w:val="none" w:sz="0" w:space="0" w:color="auto"/>
                <w:left w:val="none" w:sz="0" w:space="0" w:color="auto"/>
                <w:bottom w:val="none" w:sz="0" w:space="0" w:color="auto"/>
                <w:right w:val="none" w:sz="0" w:space="0" w:color="auto"/>
                <w:bar w:val="none" w:sz="0" w:color="auto"/>
              </w:pBdr>
              <w:rPr>
                <w:sz w:val="22"/>
                <w:szCs w:val="22"/>
                <w:lang w:val="it-IT"/>
              </w:rPr>
            </w:pPr>
            <w:r>
              <w:rPr>
                <w:sz w:val="22"/>
                <w:szCs w:val="22"/>
                <w:lang w:val="it-IT"/>
              </w:rPr>
              <w:t>Docente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r w:rsidR="005D000A" w:rsidRPr="00B15E16" w:rsidTr="003B2BA5">
        <w:trPr>
          <w:trHeight w:val="190"/>
        </w:trPr>
        <w:tc>
          <w:tcPr>
            <w:tcW w:w="2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D000A" w:rsidRDefault="005D000A" w:rsidP="008D55F9">
            <w:pPr>
              <w:pBdr>
                <w:top w:val="none" w:sz="0" w:space="0" w:color="auto"/>
                <w:left w:val="none" w:sz="0" w:space="0" w:color="auto"/>
                <w:bottom w:val="none" w:sz="0" w:space="0" w:color="auto"/>
                <w:right w:val="none" w:sz="0" w:space="0" w:color="auto"/>
                <w:bar w:val="none" w:sz="0" w:color="auto"/>
              </w:pBdr>
              <w:rPr>
                <w:color w:val="FF0000"/>
                <w:sz w:val="22"/>
                <w:szCs w:val="22"/>
                <w:lang w:val="it-IT"/>
              </w:rPr>
            </w:pPr>
            <w:r w:rsidRPr="005D000A">
              <w:rPr>
                <w:color w:val="FF0000"/>
                <w:sz w:val="22"/>
                <w:szCs w:val="22"/>
                <w:lang w:val="it-IT"/>
              </w:rPr>
              <w:t>TALLARINI MASSIMO</w:t>
            </w:r>
          </w:p>
        </w:tc>
        <w:tc>
          <w:tcPr>
            <w:tcW w:w="30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D000AA">
            <w:pPr>
              <w:pBdr>
                <w:top w:val="none" w:sz="0" w:space="0" w:color="auto"/>
                <w:left w:val="none" w:sz="0" w:space="0" w:color="auto"/>
                <w:bottom w:val="none" w:sz="0" w:space="0" w:color="auto"/>
                <w:right w:val="none" w:sz="0" w:space="0" w:color="auto"/>
                <w:bar w:val="none" w:sz="0" w:color="auto"/>
              </w:pBdr>
              <w:rPr>
                <w:sz w:val="22"/>
                <w:szCs w:val="22"/>
                <w:lang w:val="it-IT"/>
              </w:rPr>
            </w:pPr>
            <w:r>
              <w:rPr>
                <w:sz w:val="22"/>
                <w:szCs w:val="22"/>
                <w:lang w:val="it-IT"/>
              </w:rPr>
              <w:t>Docente</w:t>
            </w:r>
          </w:p>
        </w:tc>
        <w:tc>
          <w:tcPr>
            <w:tcW w:w="4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Pr="00525D4A" w:rsidRDefault="005D000A" w:rsidP="007C28F8">
            <w:pPr>
              <w:pBdr>
                <w:top w:val="none" w:sz="0" w:space="0" w:color="auto"/>
                <w:left w:val="none" w:sz="0" w:space="0" w:color="auto"/>
                <w:bottom w:val="none" w:sz="0" w:space="0" w:color="auto"/>
                <w:right w:val="none" w:sz="0" w:space="0" w:color="auto"/>
                <w:bar w:val="none" w:sz="0" w:color="auto"/>
              </w:pBdr>
              <w:rPr>
                <w:sz w:val="22"/>
                <w:szCs w:val="22"/>
                <w:lang w:val="it-IT"/>
              </w:rPr>
            </w:pPr>
            <w:r w:rsidRPr="00525D4A">
              <w:rPr>
                <w:sz w:val="22"/>
                <w:szCs w:val="22"/>
                <w:lang w:val="it-IT"/>
              </w:rPr>
              <w:t>Collaboratore alla predisposizione del piano</w:t>
            </w:r>
          </w:p>
        </w:tc>
      </w:tr>
    </w:tbl>
    <w:p w:rsidR="000A20CC" w:rsidRPr="00525D4A" w:rsidRDefault="000A20CC">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p w:rsidR="000A20CC" w:rsidRPr="00525D4A" w:rsidRDefault="000A20CC">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p w:rsidR="005D734D" w:rsidRDefault="005D734D">
      <w:pPr>
        <w:pBdr>
          <w:top w:val="none" w:sz="0" w:space="0" w:color="auto"/>
          <w:left w:val="none" w:sz="0" w:space="0" w:color="auto"/>
          <w:bottom w:val="none" w:sz="0" w:space="0" w:color="auto"/>
          <w:right w:val="none" w:sz="0" w:space="0" w:color="auto"/>
          <w:bar w:val="none" w:sz="0" w:color="auto"/>
        </w:pBdr>
        <w:rPr>
          <w:rFonts w:eastAsia="Times New Roman"/>
          <w:b/>
          <w:bCs/>
          <w:color w:val="000000"/>
          <w:sz w:val="22"/>
          <w:szCs w:val="22"/>
          <w:u w:val="single" w:color="000000"/>
          <w:lang w:val="it-IT" w:eastAsia="it-IT"/>
        </w:rPr>
      </w:pPr>
      <w:r w:rsidRPr="008B09FF">
        <w:rPr>
          <w:b/>
          <w:bCs/>
          <w:sz w:val="22"/>
          <w:szCs w:val="22"/>
          <w:u w:val="single"/>
          <w:lang w:val="it-IT"/>
        </w:rPr>
        <w:br w:type="page"/>
      </w:r>
    </w:p>
    <w:p w:rsidR="000A20CC" w:rsidRPr="00525D4A" w:rsidRDefault="000A20CC">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u w:val="single"/>
        </w:rPr>
      </w:pPr>
      <w:r w:rsidRPr="00525D4A">
        <w:rPr>
          <w:rFonts w:hAnsi="Times New Roman" w:cs="Times New Roman"/>
          <w:b/>
          <w:bCs/>
          <w:sz w:val="22"/>
          <w:szCs w:val="22"/>
          <w:u w:val="single"/>
        </w:rPr>
        <w:lastRenderedPageBreak/>
        <w:t>PRIMA SEZIONE</w:t>
      </w:r>
    </w:p>
    <w:p w:rsidR="000A20CC" w:rsidRPr="00525D4A" w:rsidRDefault="000A20CC">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2"/>
          <w:szCs w:val="22"/>
        </w:rPr>
      </w:pPr>
    </w:p>
    <w:tbl>
      <w:tblPr>
        <w:tblW w:w="10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1592"/>
        <w:gridCol w:w="8550"/>
      </w:tblGrid>
      <w:tr w:rsidR="000A20CC" w:rsidRPr="00B15E16" w:rsidTr="003B2BA5">
        <w:trPr>
          <w:trHeight w:val="328"/>
        </w:trPr>
        <w:tc>
          <w:tcPr>
            <w:tcW w:w="1592"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rsidR="000A20CC" w:rsidRPr="00525D4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r w:rsidRPr="00525D4A">
              <w:rPr>
                <w:rFonts w:hAnsi="Times New Roman" w:cs="Times New Roman"/>
                <w:b/>
                <w:bCs/>
                <w:sz w:val="22"/>
                <w:szCs w:val="22"/>
              </w:rPr>
              <w:t>Scenario di riferimento</w:t>
            </w:r>
          </w:p>
        </w:tc>
        <w:tc>
          <w:tcPr>
            <w:tcW w:w="8550" w:type="dxa"/>
            <w:tcBorders>
              <w:top w:val="single" w:sz="4" w:space="0" w:color="000000"/>
              <w:left w:val="single" w:sz="4" w:space="0" w:color="000000"/>
              <w:bottom w:val="single" w:sz="4" w:space="0" w:color="000000"/>
              <w:right w:val="single" w:sz="4" w:space="0" w:color="auto"/>
            </w:tcBorders>
          </w:tcPr>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L’Istituto Professionale per l’Industria e l’Artigianato “Antonio Parma”, che porta il nome di uno degli imprenditori più importanti nel settore industriale saronnese, è nato nel 1958 per iniziativa del Comune di Saronno. Già dal momento della sua fondazione ha interagito con il territorio formando cittadini e personale specializzato nel settore dell’industria e dei servizi, fornendo così risorse al mercato del lavoro e collaborando attivamente con le istituzioni comunali e provinciali.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Da anni inoltre opera in modo sistematico e integrato con le aziende del territorio per l’organizzazione di stage e tirocini, che costituiscono parte fondante del curriculum formativo degli studenti dell’Istituto.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Le competenze acquisite nel corso degli anni scolastici hanno sempre consentito agli studenti dell’Istituto un facile inserimento nelle strutture economico-produttive del bacino di utenza che comprende il Basso </w:t>
            </w:r>
            <w:proofErr w:type="spellStart"/>
            <w:r w:rsidRPr="00525D4A">
              <w:rPr>
                <w:sz w:val="22"/>
                <w:szCs w:val="22"/>
                <w:lang w:val="it-IT"/>
              </w:rPr>
              <w:t>Varesotto</w:t>
            </w:r>
            <w:proofErr w:type="spellEnd"/>
            <w:r w:rsidRPr="00525D4A">
              <w:rPr>
                <w:sz w:val="22"/>
                <w:szCs w:val="22"/>
                <w:lang w:val="it-IT"/>
              </w:rPr>
              <w:t>, il sud-ovest della provincia di Como e l’Alto Milanese.</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VISION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I valori di fondo che l’Istituto A. Parma proietta nel futuro della comunità all’interno della quale opera come ente educatore e formatore sono:  </w:t>
            </w:r>
          </w:p>
          <w:p w:rsidR="00525D4A" w:rsidRPr="00525D4A" w:rsidRDefault="00D43AC6" w:rsidP="005D734D">
            <w:pPr>
              <w:pStyle w:val="Paragrafoelenco"/>
              <w:numPr>
                <w:ilvl w:val="0"/>
                <w:numId w:val="28"/>
              </w:num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l’autonomia di pensiero e azione; </w:t>
            </w:r>
          </w:p>
          <w:p w:rsidR="00525D4A" w:rsidRPr="00525D4A" w:rsidRDefault="00D43AC6" w:rsidP="005D734D">
            <w:pPr>
              <w:pStyle w:val="Paragrafoelenco"/>
              <w:numPr>
                <w:ilvl w:val="0"/>
                <w:numId w:val="28"/>
              </w:num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la crescita </w:t>
            </w:r>
            <w:r w:rsidR="00525D4A" w:rsidRPr="00525D4A">
              <w:rPr>
                <w:sz w:val="22"/>
                <w:szCs w:val="22"/>
                <w:lang w:val="it-IT"/>
              </w:rPr>
              <w:t>dell’</w:t>
            </w:r>
            <w:r w:rsidRPr="00525D4A">
              <w:rPr>
                <w:sz w:val="22"/>
                <w:szCs w:val="22"/>
                <w:lang w:val="it-IT"/>
              </w:rPr>
              <w:t xml:space="preserve">individuo a livello cognitivo, emotivo, culturale;   </w:t>
            </w:r>
          </w:p>
          <w:p w:rsidR="00525D4A" w:rsidRPr="00525D4A" w:rsidRDefault="00D43AC6" w:rsidP="005D734D">
            <w:pPr>
              <w:pStyle w:val="Paragrafoelenco"/>
              <w:numPr>
                <w:ilvl w:val="0"/>
                <w:numId w:val="28"/>
              </w:num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la consapevolezza </w:t>
            </w:r>
            <w:r w:rsidR="00525D4A" w:rsidRPr="00525D4A">
              <w:rPr>
                <w:sz w:val="22"/>
                <w:szCs w:val="22"/>
                <w:lang w:val="it-IT"/>
              </w:rPr>
              <w:t>dell’</w:t>
            </w:r>
            <w:r w:rsidRPr="00525D4A">
              <w:rPr>
                <w:sz w:val="22"/>
                <w:szCs w:val="22"/>
                <w:lang w:val="it-IT"/>
              </w:rPr>
              <w:t xml:space="preserve">appartenenza alla comunità sociale, per stare bene  con se stessi, con gli altri e con l’istituzione, in un’ottica di reciproca collaborazione;   </w:t>
            </w:r>
          </w:p>
          <w:p w:rsidR="00525D4A" w:rsidRPr="00525D4A" w:rsidRDefault="00D43AC6" w:rsidP="005D734D">
            <w:pPr>
              <w:pStyle w:val="Paragrafoelenco"/>
              <w:numPr>
                <w:ilvl w:val="0"/>
                <w:numId w:val="28"/>
              </w:num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la professionalità, traguardo formativo sia per gli studenti a livello individuale, sia per la comunità nella quale l’istituto opera; </w:t>
            </w:r>
          </w:p>
          <w:p w:rsidR="00D43AC6" w:rsidRPr="00525D4A" w:rsidRDefault="00D43AC6" w:rsidP="005D734D">
            <w:pPr>
              <w:pStyle w:val="Paragrafoelenco"/>
              <w:numPr>
                <w:ilvl w:val="0"/>
                <w:numId w:val="28"/>
              </w:num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l’interazione con il contesto produttivo locale, verso il quale l’Istituto mantiene un’attenzione costante per farsi interprete dei bisogni e rispondere in modo adeguato con la formazione di figure professionali qualificate e competenti.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MISSION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L’Istituto A. Parma si prefigge come obiettivo primario la trasmissione di valori etici e professionali di giovani da inserire nel mondo del lavoro.  </w:t>
            </w:r>
          </w:p>
          <w:p w:rsidR="00D43AC6"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 xml:space="preserve">Inoltre si prefigge il compito di contribuire alla formazione dei cittadini educando le persone ai principi della democrazia, della tolleranza e della legalità, in accordo con il contesto nazionale e comunitario.   </w:t>
            </w:r>
          </w:p>
          <w:p w:rsidR="000A20CC" w:rsidRPr="00525D4A" w:rsidRDefault="00D43AC6" w:rsidP="005D734D">
            <w:pPr>
              <w:pBdr>
                <w:top w:val="none" w:sz="0" w:space="0" w:color="auto"/>
                <w:left w:val="none" w:sz="0" w:space="0" w:color="auto"/>
                <w:bottom w:val="none" w:sz="0" w:space="0" w:color="auto"/>
                <w:right w:val="none" w:sz="0" w:space="0" w:color="auto"/>
                <w:bar w:val="none" w:sz="0" w:color="auto"/>
              </w:pBdr>
              <w:ind w:left="143" w:right="142"/>
              <w:jc w:val="both"/>
              <w:rPr>
                <w:sz w:val="22"/>
                <w:szCs w:val="22"/>
                <w:lang w:val="it-IT"/>
              </w:rPr>
            </w:pPr>
            <w:r w:rsidRPr="00525D4A">
              <w:rPr>
                <w:sz w:val="22"/>
                <w:szCs w:val="22"/>
                <w:lang w:val="it-IT"/>
              </w:rPr>
              <w:t>Si inseriscono in queste linee guida generali alcune pratiche didattiche, che divengono parte integrante delle programmazioni dei dipartimenti e dei singoli Consigli di Classe, quali: accoglienza, orientamento, potenziamento delle abilità, recupero degli svantaggi, integrazione delle persone e in culture diverse, acquisizione di competenze e professionalità</w:t>
            </w:r>
          </w:p>
        </w:tc>
      </w:tr>
      <w:tr w:rsidR="000A20CC" w:rsidRPr="0009100A" w:rsidTr="003B2BA5">
        <w:trPr>
          <w:trHeight w:val="365"/>
        </w:trPr>
        <w:tc>
          <w:tcPr>
            <w:tcW w:w="15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A20CC" w:rsidRPr="00525D4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2"/>
                <w:szCs w:val="22"/>
              </w:rPr>
            </w:pPr>
            <w:r w:rsidRPr="00525D4A">
              <w:rPr>
                <w:rFonts w:hAnsi="Times New Roman" w:cs="Times New Roman"/>
                <w:b/>
                <w:bCs/>
                <w:sz w:val="22"/>
                <w:szCs w:val="22"/>
              </w:rPr>
              <w:t>Informazioni ritenute necessarie per la spiegazione delle scelte di miglioramento</w:t>
            </w:r>
          </w:p>
        </w:tc>
        <w:tc>
          <w:tcPr>
            <w:tcW w:w="8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D000A" w:rsidRDefault="0058610D" w:rsidP="005D000A">
            <w:pPr>
              <w:pBdr>
                <w:top w:val="none" w:sz="0" w:space="0" w:color="auto"/>
                <w:left w:val="none" w:sz="0" w:space="0" w:color="auto"/>
                <w:bottom w:val="none" w:sz="0" w:space="0" w:color="auto"/>
                <w:right w:val="none" w:sz="0" w:space="0" w:color="auto"/>
                <w:bar w:val="none" w:sz="0" w:color="auto"/>
              </w:pBdr>
              <w:ind w:left="143" w:right="142"/>
              <w:rPr>
                <w:sz w:val="22"/>
                <w:szCs w:val="22"/>
                <w:lang w:val="it-IT"/>
              </w:rPr>
            </w:pPr>
            <w:r w:rsidRPr="00525D4A">
              <w:rPr>
                <w:sz w:val="22"/>
                <w:szCs w:val="22"/>
                <w:lang w:val="it-IT"/>
              </w:rPr>
              <w:t xml:space="preserve">Il RAV dello scorso anno è stato il punto di partenza per la definizione del Piano di Miglioramento, la definizione degli obiettivi del Piano triennale dell'Offerta Formativa e conseguentemente la </w:t>
            </w:r>
            <w:proofErr w:type="spellStart"/>
            <w:r w:rsidRPr="00525D4A">
              <w:rPr>
                <w:sz w:val="22"/>
                <w:szCs w:val="22"/>
                <w:lang w:val="it-IT"/>
              </w:rPr>
              <w:t>ripuntualizzazione</w:t>
            </w:r>
            <w:proofErr w:type="spellEnd"/>
            <w:r w:rsidRPr="00525D4A">
              <w:rPr>
                <w:sz w:val="22"/>
                <w:szCs w:val="22"/>
                <w:lang w:val="it-IT"/>
              </w:rPr>
              <w:t xml:space="preserve"> del presente RAV. Il gruppo di lavoro, costituito da </w:t>
            </w:r>
            <w:r w:rsidR="005D000A">
              <w:rPr>
                <w:sz w:val="22"/>
                <w:szCs w:val="22"/>
                <w:lang w:val="it-IT"/>
              </w:rPr>
              <w:t>diverse</w:t>
            </w:r>
            <w:r w:rsidR="005D000A" w:rsidRPr="00525D4A">
              <w:rPr>
                <w:sz w:val="22"/>
                <w:szCs w:val="22"/>
                <w:lang w:val="it-IT"/>
              </w:rPr>
              <w:t xml:space="preserve"> persone </w:t>
            </w:r>
            <w:r w:rsidRPr="00525D4A">
              <w:rPr>
                <w:sz w:val="22"/>
                <w:szCs w:val="22"/>
                <w:lang w:val="it-IT"/>
              </w:rPr>
              <w:t xml:space="preserve">coordinate dal DS ha </w:t>
            </w:r>
            <w:r w:rsidR="005D000A">
              <w:rPr>
                <w:sz w:val="22"/>
                <w:szCs w:val="22"/>
                <w:lang w:val="it-IT"/>
              </w:rPr>
              <w:t xml:space="preserve">ripreso il RAV dell’anno precedente, il </w:t>
            </w:r>
            <w:proofErr w:type="spellStart"/>
            <w:r w:rsidR="005D000A">
              <w:rPr>
                <w:sz w:val="22"/>
                <w:szCs w:val="22"/>
                <w:lang w:val="it-IT"/>
              </w:rPr>
              <w:t>PdM</w:t>
            </w:r>
            <w:proofErr w:type="spellEnd"/>
            <w:r w:rsidR="005D000A">
              <w:rPr>
                <w:sz w:val="22"/>
                <w:szCs w:val="22"/>
                <w:lang w:val="it-IT"/>
              </w:rPr>
              <w:t xml:space="preserve"> 2017/18, gli esiti del corrente anno scolastico, le relazioni delle Funzioni Strumentali e coordinatori progetti per analizzare gli obiettivi definiti lo scorso anno.</w:t>
            </w:r>
          </w:p>
          <w:p w:rsidR="000A20CC" w:rsidRPr="00525D4A" w:rsidRDefault="0058610D" w:rsidP="005D000A">
            <w:pPr>
              <w:pBdr>
                <w:top w:val="none" w:sz="0" w:space="0" w:color="auto"/>
                <w:left w:val="none" w:sz="0" w:space="0" w:color="auto"/>
                <w:bottom w:val="none" w:sz="0" w:space="0" w:color="auto"/>
                <w:right w:val="none" w:sz="0" w:space="0" w:color="auto"/>
                <w:bar w:val="none" w:sz="0" w:color="auto"/>
              </w:pBdr>
              <w:ind w:left="143" w:right="142"/>
              <w:rPr>
                <w:sz w:val="22"/>
                <w:szCs w:val="22"/>
                <w:lang w:val="it-IT"/>
              </w:rPr>
            </w:pPr>
            <w:r w:rsidRPr="00525D4A">
              <w:rPr>
                <w:sz w:val="22"/>
                <w:szCs w:val="22"/>
                <w:lang w:val="it-IT"/>
              </w:rPr>
              <w:t>Questo lavoro ha cercato di semplificare alcune scelte strategiche. Si è deciso di avere pochi obiettivi da sviluppare per il prossimo anno scolastico: riduzione della dispersione, rafforzamento delle competenze di base, valorizzazione degli esiti a distanza (nel senso di rispondere alle richieste del mercato economico del territorio), creare un senso di appartenenza (per migliorare il “clima” d’istituto: siamo un Istituto Professionale che offre anche corsi di Formazione Professionale). Tali priorità risultano essere anche i maggiori punti di difficoltà degli studenti e, di riflesso, anche  per gli insegnanti. Il gruppo ha definito e condiviso anche un metodo di lavoro condiviso che prevedeva il coinvolgimento del corpo insegnante e del personale scolastico</w:t>
            </w:r>
            <w:r w:rsidRPr="00647F67">
              <w:rPr>
                <w:sz w:val="22"/>
                <w:szCs w:val="22"/>
                <w:lang w:val="it-IT"/>
              </w:rPr>
              <w:t>.</w:t>
            </w:r>
            <w:r w:rsidR="0009100A" w:rsidRPr="00647F67">
              <w:rPr>
                <w:sz w:val="22"/>
                <w:szCs w:val="22"/>
                <w:lang w:val="it-IT"/>
              </w:rPr>
              <w:t xml:space="preserve"> Tali indicazioni sono state confermate nel</w:t>
            </w:r>
            <w:r w:rsidR="005D000A">
              <w:rPr>
                <w:sz w:val="22"/>
                <w:szCs w:val="22"/>
                <w:lang w:val="it-IT"/>
              </w:rPr>
              <w:t xml:space="preserve"> periodo giugno/settembre 2018</w:t>
            </w:r>
            <w:r w:rsidR="0009100A" w:rsidRPr="00647F67">
              <w:rPr>
                <w:sz w:val="22"/>
                <w:szCs w:val="22"/>
                <w:lang w:val="it-IT"/>
              </w:rPr>
              <w:t>.</w:t>
            </w:r>
          </w:p>
        </w:tc>
      </w:tr>
    </w:tbl>
    <w:p w:rsidR="0058610D" w:rsidRDefault="0058610D" w:rsidP="0058610D">
      <w:pPr>
        <w:pStyle w:val="Predefinito"/>
        <w:widowControl w:val="0"/>
        <w:pBdr>
          <w:top w:val="none" w:sz="0" w:space="0" w:color="auto"/>
          <w:left w:val="none" w:sz="0" w:space="0" w:color="auto"/>
          <w:bottom w:val="none" w:sz="0" w:space="0" w:color="auto"/>
          <w:right w:val="none" w:sz="0" w:space="0" w:color="auto"/>
          <w:bar w:val="none" w:sz="0" w:color="auto"/>
        </w:pBdr>
        <w:jc w:val="both"/>
        <w:rPr>
          <w:rFonts w:ascii="Arial" w:hAnsi="Arial" w:cs="Arial"/>
          <w:b/>
          <w:bCs/>
          <w:sz w:val="16"/>
          <w:szCs w:val="16"/>
        </w:rPr>
      </w:pPr>
    </w:p>
    <w:p w:rsidR="00CC0BD7" w:rsidRDefault="00CC0BD7" w:rsidP="00CC0BD7">
      <w:pPr>
        <w:pBdr>
          <w:top w:val="none" w:sz="0" w:space="0" w:color="auto"/>
          <w:left w:val="none" w:sz="0" w:space="0" w:color="auto"/>
          <w:bottom w:val="none" w:sz="0" w:space="0" w:color="auto"/>
          <w:right w:val="none" w:sz="0" w:space="0" w:color="auto"/>
          <w:bar w:val="none" w:sz="0" w:color="auto"/>
        </w:pBdr>
        <w:rPr>
          <w:bCs/>
          <w:lang w:val="it-IT"/>
        </w:rPr>
      </w:pPr>
    </w:p>
    <w:p w:rsidR="00916D8C" w:rsidRDefault="00916D8C">
      <w:pPr>
        <w:pBdr>
          <w:top w:val="none" w:sz="0" w:space="0" w:color="auto"/>
          <w:left w:val="none" w:sz="0" w:space="0" w:color="auto"/>
          <w:bottom w:val="none" w:sz="0" w:space="0" w:color="auto"/>
          <w:right w:val="none" w:sz="0" w:space="0" w:color="auto"/>
          <w:bar w:val="none" w:sz="0" w:color="auto"/>
        </w:pBdr>
        <w:rPr>
          <w:bCs/>
          <w:lang w:val="it-IT"/>
        </w:rPr>
      </w:pPr>
      <w:r>
        <w:rPr>
          <w:bCs/>
          <w:lang w:val="it-IT"/>
        </w:rPr>
        <w:br w:type="page"/>
      </w:r>
    </w:p>
    <w:p w:rsidR="0058610D" w:rsidRPr="00CC0BD7" w:rsidRDefault="0058610D" w:rsidP="00CC0BD7">
      <w:pPr>
        <w:pBdr>
          <w:top w:val="none" w:sz="0" w:space="0" w:color="auto"/>
          <w:left w:val="none" w:sz="0" w:space="0" w:color="auto"/>
          <w:bottom w:val="none" w:sz="0" w:space="0" w:color="auto"/>
          <w:right w:val="none" w:sz="0" w:space="0" w:color="auto"/>
          <w:bar w:val="none" w:sz="0" w:color="auto"/>
        </w:pBdr>
        <w:rPr>
          <w:bCs/>
          <w:lang w:val="it-IT"/>
        </w:rPr>
      </w:pPr>
      <w:r w:rsidRPr="00CC0BD7">
        <w:rPr>
          <w:bCs/>
          <w:lang w:val="it-IT"/>
        </w:rPr>
        <w:lastRenderedPageBreak/>
        <w:t xml:space="preserve">GLI OBIETTIVI STRATEGICI </w:t>
      </w:r>
    </w:p>
    <w:p w:rsidR="0058610D" w:rsidRPr="0058610D" w:rsidRDefault="0058610D" w:rsidP="0058610D">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sidRPr="0058610D">
        <w:rPr>
          <w:rFonts w:hAnsi="Times New Roman" w:cs="Times New Roman"/>
          <w:bCs/>
          <w:sz w:val="24"/>
          <w:szCs w:val="24"/>
        </w:rPr>
        <w:t xml:space="preserve">Nella tutela fondamentale del diritto allo studio di ogni studente, nel rispetto della dignità di ogni componente dell’istituzione scolastica, l’Istituto A. Parma individua, dopo aver effettuato l’analisi dei bisogni del territorio, i seguenti obiettivi strategici: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alfabetizzazione e potenziamento dell’italiano come lingua L2 degli studenti di origine straniera attraverso l’uso di metodologie per l’inclusione scolastica;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prevenzione e contrasto della dispersione scolastica, come dimostra la percentuale (superiore al 20%) di alunni che nel primo biennio non riescono ad accedere alla classi successive;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inclusione degli alunni con bisogni educativi speciali (BES) e degli alunni con PEI e PDP;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implemento delle attività e delle metodologie laboratoriali, soprattutto nelle classi del primo biennio di studi;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incremento dell’alternanza scuola-lavoro, consolidando l’esperienza di questi anni;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valorizzazione della funzione dell’Istituto come soggetto attivo sul territorio con imprese, enti pubblici e privati, e come partner in rete con altri soggetti per la partecipazione a progetti di carattere regionale, nazionale e internazionale;   </w:t>
      </w:r>
    </w:p>
    <w:p w:rsidR="000B6F86"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sviluppo delle competenze digitali del personale scolastico e degli studenti, e potenziamento degli strumenti didattici e laboratoriali, al fine di migliorare i processi di innovazione dell’Istituto;  </w:t>
      </w:r>
    </w:p>
    <w:p w:rsidR="0058610D" w:rsidRDefault="0058610D" w:rsidP="000B6F86">
      <w:pPr>
        <w:pStyle w:val="Predefinito"/>
        <w:widowControl w:val="0"/>
        <w:numPr>
          <w:ilvl w:val="0"/>
          <w:numId w:val="25"/>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58610D">
        <w:rPr>
          <w:rFonts w:hAnsi="Times New Roman" w:cs="Times New Roman"/>
          <w:bCs/>
          <w:sz w:val="24"/>
          <w:szCs w:val="24"/>
        </w:rPr>
        <w:t xml:space="preserve">assunzione di comportamenti responsabili ispirati al rispetto della legalità.  </w:t>
      </w:r>
    </w:p>
    <w:p w:rsidR="00D11862" w:rsidRDefault="00D11862" w:rsidP="0058610D">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D11862" w:rsidRDefault="00D11862" w:rsidP="0058610D">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D11862" w:rsidRDefault="00D11862" w:rsidP="00D11862">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sidRPr="00D11862">
        <w:rPr>
          <w:rFonts w:hAnsi="Times New Roman" w:cs="Times New Roman"/>
          <w:bCs/>
          <w:sz w:val="24"/>
          <w:szCs w:val="24"/>
        </w:rPr>
        <w:t>POTENZIAMENTO OFFERTA F</w:t>
      </w:r>
      <w:r w:rsidR="000B6F86">
        <w:rPr>
          <w:rFonts w:hAnsi="Times New Roman" w:cs="Times New Roman"/>
          <w:bCs/>
          <w:sz w:val="24"/>
          <w:szCs w:val="24"/>
        </w:rPr>
        <w:t>ORMATIVA</w:t>
      </w:r>
    </w:p>
    <w:p w:rsidR="000B6F86" w:rsidRDefault="00D11862" w:rsidP="00D11862">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sidRPr="00D11862">
        <w:rPr>
          <w:rFonts w:hAnsi="Times New Roman" w:cs="Times New Roman"/>
          <w:bCs/>
          <w:sz w:val="24"/>
          <w:szCs w:val="24"/>
        </w:rPr>
        <w:t>L’Istituto ogni anno redige, secondo le indicazioni ministeriali, il Rapporto di Autovalutazione e il relativo Piano di Miglioramento che definiscono priorità, traguardi e obiettivi da sviluppare</w:t>
      </w:r>
      <w:r w:rsidRPr="00D11862">
        <w:rPr>
          <w:rFonts w:hAnsi="Times New Roman" w:cs="Times New Roman" w:hint="eastAsia"/>
          <w:bCs/>
          <w:sz w:val="24"/>
          <w:szCs w:val="24"/>
        </w:rPr>
        <w:t xml:space="preserve"> nel triennio. I documenti predisposti per questo anno scolastico indicano come prioritari: </w:t>
      </w:r>
    </w:p>
    <w:p w:rsidR="000B6F86" w:rsidRDefault="00D11862" w:rsidP="000B6F86">
      <w:pPr>
        <w:pStyle w:val="Predefinito"/>
        <w:widowControl w:val="0"/>
        <w:numPr>
          <w:ilvl w:val="0"/>
          <w:numId w:val="26"/>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Ridurre la dispersione scolastica mediante la ridefinizione degli obiettivi e delle strategie didattiche e lo sviluppo della didattica laboratoriale in funzione delle esigenze della classe; </w:t>
      </w:r>
    </w:p>
    <w:p w:rsidR="000B6F86" w:rsidRDefault="00D11862" w:rsidP="000B6F86">
      <w:pPr>
        <w:pStyle w:val="Predefinito"/>
        <w:widowControl w:val="0"/>
        <w:numPr>
          <w:ilvl w:val="0"/>
          <w:numId w:val="26"/>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fornire risposte alle richieste di professionalità del mercato del lavoro del territorio ricercando la collaborazione delle aziende e sviluppando esperienze di alternanza scuola/lavoro; </w:t>
      </w:r>
    </w:p>
    <w:p w:rsidR="000B6F86" w:rsidRDefault="00D11862" w:rsidP="000B6F86">
      <w:pPr>
        <w:pStyle w:val="Predefinito"/>
        <w:widowControl w:val="0"/>
        <w:numPr>
          <w:ilvl w:val="0"/>
          <w:numId w:val="26"/>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favorire l’inclusione di tutti gli studenti rinforzando la motivazione personale e la coscienza/responsabilità professionale; </w:t>
      </w:r>
    </w:p>
    <w:p w:rsidR="00D11862" w:rsidRPr="00D11862" w:rsidRDefault="00D11862" w:rsidP="000B6F86">
      <w:pPr>
        <w:pStyle w:val="Predefinito"/>
        <w:widowControl w:val="0"/>
        <w:numPr>
          <w:ilvl w:val="0"/>
          <w:numId w:val="26"/>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migliorare il “clima” di alcune classi problematiche, adottando strategie didattiche e relazionali innovative che vedano gli studenti protagonisti di attività laborat</w:t>
      </w:r>
      <w:r w:rsidRPr="00D11862">
        <w:rPr>
          <w:rFonts w:hAnsi="Times New Roman" w:cs="Times New Roman"/>
          <w:bCs/>
          <w:sz w:val="24"/>
          <w:szCs w:val="24"/>
        </w:rPr>
        <w:t xml:space="preserve">oriali e di recupero delle competenze di base. </w:t>
      </w:r>
    </w:p>
    <w:p w:rsidR="00D11862" w:rsidRPr="00D11862" w:rsidRDefault="00D11862" w:rsidP="00D11862">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sidRPr="00D11862">
        <w:rPr>
          <w:rFonts w:hAnsi="Times New Roman" w:cs="Times New Roman"/>
          <w:bCs/>
          <w:sz w:val="24"/>
          <w:szCs w:val="24"/>
        </w:rPr>
        <w:t xml:space="preserve"> </w:t>
      </w:r>
    </w:p>
    <w:p w:rsidR="0068445A" w:rsidRDefault="000B6F86" w:rsidP="00D11862">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 xml:space="preserve">Per realizzare tali priorità </w:t>
      </w:r>
      <w:r w:rsidRPr="00D11862">
        <w:rPr>
          <w:rFonts w:hAnsi="Times New Roman" w:cs="Times New Roman"/>
          <w:bCs/>
          <w:sz w:val="24"/>
          <w:szCs w:val="24"/>
        </w:rPr>
        <w:t xml:space="preserve">l’istituto </w:t>
      </w:r>
      <w:r w:rsidR="00D11862" w:rsidRPr="00D11862">
        <w:rPr>
          <w:rFonts w:hAnsi="Times New Roman" w:cs="Times New Roman" w:hint="eastAsia"/>
          <w:bCs/>
          <w:sz w:val="24"/>
          <w:szCs w:val="24"/>
        </w:rPr>
        <w:t>individua</w:t>
      </w:r>
      <w:r w:rsidR="0068445A">
        <w:rPr>
          <w:rFonts w:hAnsi="Times New Roman" w:cs="Times New Roman"/>
          <w:bCs/>
          <w:sz w:val="24"/>
          <w:szCs w:val="24"/>
        </w:rPr>
        <w:t>,</w:t>
      </w:r>
      <w:r w:rsidR="00D11862" w:rsidRPr="00D11862">
        <w:rPr>
          <w:rFonts w:hAnsi="Times New Roman" w:cs="Times New Roman" w:hint="eastAsia"/>
          <w:bCs/>
          <w:sz w:val="24"/>
          <w:szCs w:val="24"/>
        </w:rPr>
        <w:t xml:space="preserve"> per </w:t>
      </w:r>
      <w:r>
        <w:rPr>
          <w:rFonts w:hAnsi="Times New Roman" w:cs="Times New Roman"/>
          <w:bCs/>
          <w:sz w:val="24"/>
          <w:szCs w:val="24"/>
        </w:rPr>
        <w:t>definire l’organico di</w:t>
      </w:r>
      <w:r w:rsidR="00D11862" w:rsidRPr="00D11862">
        <w:rPr>
          <w:rFonts w:hAnsi="Times New Roman" w:cs="Times New Roman" w:hint="eastAsia"/>
          <w:bCs/>
          <w:sz w:val="24"/>
          <w:szCs w:val="24"/>
        </w:rPr>
        <w:t xml:space="preserve"> potenziamento</w:t>
      </w:r>
      <w:r w:rsidR="0068445A">
        <w:rPr>
          <w:rFonts w:hAnsi="Times New Roman" w:cs="Times New Roman"/>
          <w:bCs/>
          <w:sz w:val="24"/>
          <w:szCs w:val="24"/>
        </w:rPr>
        <w:t>,</w:t>
      </w:r>
      <w:r w:rsidR="00D11862" w:rsidRPr="00D11862">
        <w:rPr>
          <w:rFonts w:hAnsi="Times New Roman" w:cs="Times New Roman" w:hint="eastAsia"/>
          <w:bCs/>
          <w:sz w:val="24"/>
          <w:szCs w:val="24"/>
        </w:rPr>
        <w:t xml:space="preserve"> </w:t>
      </w:r>
      <w:r w:rsidR="0068445A">
        <w:rPr>
          <w:rFonts w:hAnsi="Times New Roman" w:cs="Times New Roman"/>
          <w:bCs/>
          <w:sz w:val="24"/>
          <w:szCs w:val="24"/>
        </w:rPr>
        <w:t>le</w:t>
      </w:r>
      <w:r>
        <w:rPr>
          <w:rFonts w:hAnsi="Times New Roman" w:cs="Times New Roman"/>
          <w:bCs/>
          <w:sz w:val="24"/>
          <w:szCs w:val="24"/>
        </w:rPr>
        <w:t xml:space="preserve"> seguenti </w:t>
      </w:r>
      <w:r w:rsidR="0068445A">
        <w:rPr>
          <w:rFonts w:hAnsi="Times New Roman" w:cs="Times New Roman"/>
          <w:bCs/>
          <w:sz w:val="24"/>
          <w:szCs w:val="24"/>
        </w:rPr>
        <w:t>scelte</w:t>
      </w:r>
      <w:r w:rsidR="00D11862" w:rsidRPr="00D11862">
        <w:rPr>
          <w:rFonts w:hAnsi="Times New Roman" w:cs="Times New Roman" w:hint="eastAsia"/>
          <w:bCs/>
          <w:sz w:val="24"/>
          <w:szCs w:val="24"/>
        </w:rPr>
        <w:t xml:space="preserve">: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innalzare il livello di istruzione e delle competenze degli studenti per contrastare  le disuguaglianze socio-culturali (presenti anche all’interno delle singole classi oltre che rispetto ad altri ordini di scuole), per prevenire e recuperare l’abbandono e la dispersione scolastica;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ricercare l’efficienza ed efficacia del servizio scolastico, ottimizzando le risorse umane e materiali della scuola, da sola o in rete, al fine di mettere a disposizione dell’utenza, studenti e docenti, una struttura e un </w:t>
      </w:r>
      <w:proofErr w:type="spellStart"/>
      <w:r w:rsidRPr="00D11862">
        <w:rPr>
          <w:rFonts w:hAnsi="Times New Roman" w:cs="Times New Roman" w:hint="eastAsia"/>
          <w:bCs/>
          <w:sz w:val="24"/>
          <w:szCs w:val="24"/>
        </w:rPr>
        <w:t>setting</w:t>
      </w:r>
      <w:proofErr w:type="spellEnd"/>
      <w:r w:rsidRPr="00D11862">
        <w:rPr>
          <w:rFonts w:hAnsi="Times New Roman" w:cs="Times New Roman" w:hint="eastAsia"/>
          <w:bCs/>
          <w:sz w:val="24"/>
          <w:szCs w:val="24"/>
        </w:rPr>
        <w:t xml:space="preserve"> didattico idoneo alle scelte didattico educative;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realizzare il Piano dell’Offerta Formativa Triennale definendo il fabbisogno di attrezzature e di infrastrutture, nonché dei posti dell’organico dell’autonomia, individuandoli nei seguenti ambiti: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potenziare l’ alfabetizzazione e il  perfezionamento dell’italiano come seconda lingua dei numerosi studenti di origine straniera presenti in istituto e individuare le modalità di inclusione idonee al superamento delle difficoltà degli alunni stranieri;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prevenire e contrastare la dispersione, potenziare l’inclusione scolastica degli alunni con bisogni educativi speciali, in considerazione delle numerose non ammissioni alle classi successive delle classi prime e seconde e dell’elevato numero di studenti con Piani Educativi Individualizzati o con Piani Didattici Personalizzati,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potenziare l’utilizzo della didattica laboratoriale soprattutto nelle classi del primo biennio di studi;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incrementare l’alternanza scuola-lavoro, consolidando e razionalizzando l’esperienza di questi anni (stage obbligatorio per gli studenti del terzo, quarto e quinto anno), prevedendo anche le iniziative </w:t>
      </w:r>
      <w:r w:rsidRPr="00D11862">
        <w:rPr>
          <w:rFonts w:hAnsi="Times New Roman" w:cs="Times New Roman" w:hint="eastAsia"/>
          <w:bCs/>
          <w:sz w:val="24"/>
          <w:szCs w:val="24"/>
        </w:rPr>
        <w:lastRenderedPageBreak/>
        <w:t xml:space="preserve">relative alla formazione degli studenti riguardo la conoscenza  della normativa in merito alla sicurezza nei luoghi di lavoro; </w:t>
      </w:r>
    </w:p>
    <w:p w:rsidR="00D11862" w:rsidRPr="00D11862"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potenziare il tempo scolastico e l’organizzazione degli orari degli studenti, delle aule, dei laboratori integrati con i calendari degli stage, degli esami e delle ass</w:t>
      </w:r>
      <w:r w:rsidRPr="00D11862">
        <w:rPr>
          <w:rFonts w:hAnsi="Times New Roman" w:cs="Times New Roman"/>
          <w:bCs/>
          <w:sz w:val="24"/>
          <w:szCs w:val="24"/>
        </w:rPr>
        <w:t xml:space="preserve">enze del personale;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 xml:space="preserve">valorizzare la scuola intesa come comunità attiva, aperta al territorio e in grado di aumentare l’interazione con il territorio (imprese, enti pubblici e privati,…), ricercando collaborazioni in rete con altri soggetti e partecipando a bandi regionali, nazionali e internazionali; </w:t>
      </w:r>
    </w:p>
    <w:p w:rsidR="0068445A"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sviluppare le competenze digitali del personale e degli studenti, con particolare riferimento all’uso critico e consapevole dei social network e dei media, nonché alla produzione e ai legami con il mondo del lavoro e al potenziamento degli strumenti didattici e laboratoriali necessari a migliorare la formazione e i process</w:t>
      </w:r>
      <w:r w:rsidR="00525D4A">
        <w:rPr>
          <w:rFonts w:hAnsi="Times New Roman" w:cs="Times New Roman" w:hint="eastAsia"/>
          <w:bCs/>
          <w:sz w:val="24"/>
          <w:szCs w:val="24"/>
        </w:rPr>
        <w:t>i di innovazione dell’Istituto</w:t>
      </w:r>
      <w:r w:rsidR="00525D4A">
        <w:rPr>
          <w:rFonts w:hAnsi="Times New Roman" w:cs="Times New Roman"/>
          <w:bCs/>
          <w:sz w:val="24"/>
          <w:szCs w:val="24"/>
        </w:rPr>
        <w:t>;</w:t>
      </w:r>
    </w:p>
    <w:p w:rsidR="00D11862" w:rsidRPr="0058610D" w:rsidRDefault="00D11862" w:rsidP="0068445A">
      <w:pPr>
        <w:pStyle w:val="Predefinito"/>
        <w:widowControl w:val="0"/>
        <w:numPr>
          <w:ilvl w:val="0"/>
          <w:numId w:val="27"/>
        </w:numPr>
        <w:pBdr>
          <w:top w:val="none" w:sz="0" w:space="0" w:color="auto"/>
          <w:left w:val="none" w:sz="0" w:space="0" w:color="auto"/>
          <w:bottom w:val="none" w:sz="0" w:space="0" w:color="auto"/>
          <w:right w:val="none" w:sz="0" w:space="0" w:color="auto"/>
          <w:bar w:val="none" w:sz="0" w:color="auto"/>
        </w:pBdr>
        <w:ind w:left="426"/>
        <w:jc w:val="both"/>
        <w:rPr>
          <w:rFonts w:hAnsi="Times New Roman" w:cs="Times New Roman"/>
          <w:bCs/>
          <w:sz w:val="24"/>
          <w:szCs w:val="24"/>
        </w:rPr>
      </w:pPr>
      <w:r w:rsidRPr="00D11862">
        <w:rPr>
          <w:rFonts w:hAnsi="Times New Roman" w:cs="Times New Roman" w:hint="eastAsia"/>
          <w:bCs/>
          <w:sz w:val="24"/>
          <w:szCs w:val="24"/>
        </w:rPr>
        <w:t>sviluppare dei comportamenti responsabili ispirati alla conoscenza e al rispetto della legalità.</w:t>
      </w:r>
    </w:p>
    <w:p w:rsidR="000A20CC" w:rsidRDefault="000A20CC">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525D4A" w:rsidRDefault="00525D4A">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525D4A" w:rsidRDefault="00525D4A">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525D4A" w:rsidRDefault="00525D4A">
      <w:pPr>
        <w:pBdr>
          <w:top w:val="none" w:sz="0" w:space="0" w:color="auto"/>
          <w:left w:val="none" w:sz="0" w:space="0" w:color="auto"/>
          <w:bottom w:val="none" w:sz="0" w:space="0" w:color="auto"/>
          <w:right w:val="none" w:sz="0" w:space="0" w:color="auto"/>
          <w:bar w:val="none" w:sz="0" w:color="auto"/>
        </w:pBdr>
        <w:rPr>
          <w:rFonts w:eastAsia="Times New Roman"/>
          <w:bCs/>
          <w:color w:val="000000"/>
          <w:u w:color="000000"/>
          <w:lang w:val="it-IT" w:eastAsia="it-IT"/>
        </w:rPr>
      </w:pPr>
      <w:r w:rsidRPr="00C85E64">
        <w:rPr>
          <w:bCs/>
          <w:lang w:val="it-IT"/>
        </w:rPr>
        <w:br w:type="page"/>
      </w:r>
    </w:p>
    <w:p w:rsidR="00525D4A" w:rsidRPr="0058610D" w:rsidRDefault="00525D4A">
      <w:pPr>
        <w:pStyle w:val="Predefinito"/>
        <w:widowControl w:val="0"/>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lastRenderedPageBreak/>
        <w:t xml:space="preserve">PIANO </w:t>
      </w:r>
      <w:proofErr w:type="spellStart"/>
      <w:r>
        <w:rPr>
          <w:rFonts w:hAnsi="Times New Roman" w:cs="Times New Roman"/>
          <w:bCs/>
          <w:sz w:val="24"/>
          <w:szCs w:val="24"/>
        </w:rPr>
        <w:t>DI</w:t>
      </w:r>
      <w:proofErr w:type="spellEnd"/>
      <w:r>
        <w:rPr>
          <w:rFonts w:hAnsi="Times New Roman" w:cs="Times New Roman"/>
          <w:bCs/>
          <w:sz w:val="24"/>
          <w:szCs w:val="24"/>
        </w:rPr>
        <w:t xml:space="preserve"> MIGLIORAMENTO</w:t>
      </w:r>
    </w:p>
    <w:p w:rsidR="0058610D" w:rsidRPr="00277B2C" w:rsidRDefault="0058610D">
      <w:pPr>
        <w:pStyle w:val="Predefinito"/>
        <w:widowControl w:val="0"/>
        <w:pBdr>
          <w:top w:val="none" w:sz="0" w:space="0" w:color="auto"/>
          <w:left w:val="none" w:sz="0" w:space="0" w:color="auto"/>
          <w:bottom w:val="none" w:sz="0" w:space="0" w:color="auto"/>
          <w:right w:val="none" w:sz="0" w:space="0" w:color="auto"/>
          <w:bar w:val="none" w:sz="0" w:color="auto"/>
        </w:pBdr>
        <w:jc w:val="both"/>
        <w:rPr>
          <w:rFonts w:ascii="Arial" w:hAnsi="Arial" w:cs="Arial"/>
          <w:b/>
          <w:bCs/>
          <w:sz w:val="16"/>
          <w:szCs w:val="16"/>
        </w:rPr>
      </w:pPr>
    </w:p>
    <w:tbl>
      <w:tblPr>
        <w:tblW w:w="10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682"/>
        <w:gridCol w:w="3960"/>
        <w:gridCol w:w="4590"/>
      </w:tblGrid>
      <w:tr w:rsidR="000A20CC" w:rsidRPr="00B15E16" w:rsidTr="00916D8C">
        <w:trPr>
          <w:trHeight w:val="185"/>
        </w:trPr>
        <w:tc>
          <w:tcPr>
            <w:tcW w:w="10232" w:type="dxa"/>
            <w:gridSpan w:val="3"/>
            <w:tcMar>
              <w:top w:w="80" w:type="dxa"/>
              <w:left w:w="80" w:type="dxa"/>
              <w:bottom w:w="80" w:type="dxa"/>
              <w:right w:w="80" w:type="dxa"/>
            </w:tcMar>
          </w:tcPr>
          <w:p w:rsidR="000A20CC" w:rsidRPr="00277B2C"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pPr>
            <w:r w:rsidRPr="00277B2C">
              <w:rPr>
                <w:rFonts w:ascii="Arial"/>
                <w:b/>
                <w:bCs/>
                <w:sz w:val="16"/>
                <w:szCs w:val="16"/>
              </w:rPr>
              <w:t xml:space="preserve">IDEE GUIDA DEL PIANO </w:t>
            </w:r>
            <w:proofErr w:type="spellStart"/>
            <w:r w:rsidRPr="00277B2C">
              <w:rPr>
                <w:rFonts w:ascii="Arial"/>
                <w:b/>
                <w:bCs/>
                <w:sz w:val="16"/>
                <w:szCs w:val="16"/>
              </w:rPr>
              <w:t>DI</w:t>
            </w:r>
            <w:proofErr w:type="spellEnd"/>
            <w:r w:rsidRPr="00277B2C">
              <w:rPr>
                <w:rFonts w:ascii="Arial"/>
                <w:b/>
                <w:bCs/>
                <w:sz w:val="16"/>
                <w:szCs w:val="16"/>
              </w:rPr>
              <w:t xml:space="preserve"> MIGLIORAMENTO</w:t>
            </w:r>
          </w:p>
        </w:tc>
      </w:tr>
      <w:tr w:rsidR="000A20CC" w:rsidRPr="00B15E16" w:rsidTr="00AD0610">
        <w:trPr>
          <w:trHeight w:val="995"/>
        </w:trPr>
        <w:tc>
          <w:tcPr>
            <w:tcW w:w="1682" w:type="dxa"/>
            <w:tcMar>
              <w:top w:w="80" w:type="dxa"/>
              <w:left w:w="80" w:type="dxa"/>
              <w:bottom w:w="80" w:type="dxa"/>
              <w:right w:w="80" w:type="dxa"/>
            </w:tcMar>
          </w:tcPr>
          <w:p w:rsidR="000A20CC" w:rsidRPr="00277B2C" w:rsidRDefault="000A20CC" w:rsidP="00DA520A">
            <w:pPr>
              <w:pStyle w:val="Predefinito"/>
              <w:pBdr>
                <w:top w:val="none" w:sz="0" w:space="0" w:color="auto"/>
                <w:left w:val="none" w:sz="0" w:space="0" w:color="auto"/>
                <w:bottom w:val="none" w:sz="0" w:space="0" w:color="auto"/>
                <w:right w:val="none" w:sz="0" w:space="0" w:color="auto"/>
                <w:bar w:val="none" w:sz="0" w:color="auto"/>
              </w:pBdr>
              <w:jc w:val="center"/>
            </w:pPr>
            <w:r w:rsidRPr="00277B2C">
              <w:rPr>
                <w:rFonts w:ascii="Arial"/>
                <w:b/>
                <w:bCs/>
                <w:sz w:val="16"/>
                <w:szCs w:val="16"/>
              </w:rPr>
              <w:t>Descrizione dei processi che hanno portato alla scelta degli obiettivi di miglioramento.</w:t>
            </w:r>
          </w:p>
        </w:tc>
        <w:tc>
          <w:tcPr>
            <w:tcW w:w="3960" w:type="dxa"/>
            <w:tcMar>
              <w:top w:w="80" w:type="dxa"/>
              <w:left w:w="80" w:type="dxa"/>
              <w:bottom w:w="80" w:type="dxa"/>
              <w:right w:w="80" w:type="dxa"/>
            </w:tcMar>
          </w:tcPr>
          <w:p w:rsidR="000A20CC" w:rsidRPr="006A1B36" w:rsidRDefault="000A20CC" w:rsidP="00DA520A">
            <w:pPr>
              <w:pStyle w:val="Predefinito"/>
              <w:pBdr>
                <w:top w:val="none" w:sz="0" w:space="0" w:color="auto"/>
                <w:left w:val="none" w:sz="0" w:space="0" w:color="auto"/>
                <w:bottom w:val="none" w:sz="0" w:space="0" w:color="auto"/>
                <w:right w:val="none" w:sz="0" w:space="0" w:color="auto"/>
                <w:bar w:val="none" w:sz="0" w:color="auto"/>
              </w:pBdr>
              <w:jc w:val="center"/>
              <w:rPr>
                <w:rFonts w:hAnsi="Times New Roman" w:cs="Times New Roman"/>
                <w:sz w:val="24"/>
                <w:szCs w:val="24"/>
              </w:rPr>
            </w:pPr>
            <w:r w:rsidRPr="006A1B36">
              <w:rPr>
                <w:rFonts w:hAnsi="Times New Roman" w:cs="Times New Roman"/>
                <w:b/>
                <w:bCs/>
                <w:sz w:val="24"/>
                <w:szCs w:val="24"/>
              </w:rPr>
              <w:t>Criticità individuate/piste di miglioramento.</w:t>
            </w:r>
          </w:p>
        </w:tc>
        <w:tc>
          <w:tcPr>
            <w:tcW w:w="4590" w:type="dxa"/>
            <w:tcMar>
              <w:top w:w="80" w:type="dxa"/>
              <w:left w:w="80" w:type="dxa"/>
              <w:bottom w:w="80" w:type="dxa"/>
              <w:right w:w="80" w:type="dxa"/>
            </w:tcMar>
          </w:tcPr>
          <w:p w:rsidR="000A20CC" w:rsidRPr="006A1B36" w:rsidRDefault="000A20CC" w:rsidP="00DA520A">
            <w:pPr>
              <w:pStyle w:val="Predefinito"/>
              <w:pBdr>
                <w:top w:val="none" w:sz="0" w:space="0" w:color="auto"/>
                <w:left w:val="none" w:sz="0" w:space="0" w:color="auto"/>
                <w:bottom w:val="none" w:sz="0" w:space="0" w:color="auto"/>
                <w:right w:val="none" w:sz="0" w:space="0" w:color="auto"/>
                <w:bar w:val="none" w:sz="0" w:color="auto"/>
              </w:pBdr>
              <w:jc w:val="center"/>
              <w:rPr>
                <w:rFonts w:hAnsi="Times New Roman" w:cs="Times New Roman"/>
                <w:sz w:val="24"/>
                <w:szCs w:val="24"/>
              </w:rPr>
            </w:pPr>
            <w:r w:rsidRPr="006A1B36">
              <w:rPr>
                <w:rFonts w:hAnsi="Times New Roman" w:cs="Times New Roman"/>
                <w:b/>
                <w:bCs/>
                <w:sz w:val="24"/>
                <w:szCs w:val="24"/>
              </w:rPr>
              <w:t>Punti di forza della scuola/ risorse</w:t>
            </w:r>
          </w:p>
        </w:tc>
      </w:tr>
      <w:tr w:rsidR="00964432" w:rsidRPr="00B15E16" w:rsidTr="00AD0610">
        <w:trPr>
          <w:trHeight w:val="1084"/>
        </w:trPr>
        <w:tc>
          <w:tcPr>
            <w:tcW w:w="1682" w:type="dxa"/>
            <w:tcMar>
              <w:top w:w="80" w:type="dxa"/>
              <w:left w:w="80" w:type="dxa"/>
              <w:bottom w:w="80" w:type="dxa"/>
              <w:right w:w="80" w:type="dxa"/>
            </w:tcMar>
          </w:tcPr>
          <w:p w:rsidR="00964432" w:rsidRPr="00277B2C" w:rsidRDefault="00964432" w:rsidP="00DA520A">
            <w:pPr>
              <w:pStyle w:val="Predefinito"/>
              <w:pBdr>
                <w:top w:val="none" w:sz="0" w:space="0" w:color="auto"/>
                <w:left w:val="none" w:sz="0" w:space="0" w:color="auto"/>
                <w:bottom w:val="none" w:sz="0" w:space="0" w:color="auto"/>
                <w:right w:val="none" w:sz="0" w:space="0" w:color="auto"/>
                <w:bar w:val="none" w:sz="0" w:color="auto"/>
              </w:pBdr>
              <w:jc w:val="center"/>
              <w:rPr>
                <w:rFonts w:ascii="Arial"/>
                <w:b/>
                <w:bCs/>
                <w:sz w:val="16"/>
                <w:szCs w:val="16"/>
              </w:rPr>
            </w:pPr>
            <w:r w:rsidRPr="00DA520A">
              <w:rPr>
                <w:rFonts w:ascii="Arial"/>
                <w:b/>
                <w:sz w:val="16"/>
                <w:szCs w:val="16"/>
              </w:rPr>
              <w:t>Risultati della valutazione esterna (Prove Invalsi, valutazione di equipe)</w:t>
            </w:r>
          </w:p>
        </w:tc>
        <w:tc>
          <w:tcPr>
            <w:tcW w:w="3960" w:type="dxa"/>
            <w:tcMar>
              <w:top w:w="80" w:type="dxa"/>
              <w:left w:w="80" w:type="dxa"/>
              <w:bottom w:w="80" w:type="dxa"/>
              <w:right w:w="80" w:type="dxa"/>
            </w:tcMar>
          </w:tcPr>
          <w:p w:rsidR="00964432" w:rsidRPr="002A4CDA" w:rsidRDefault="00964432"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4"/>
                <w:szCs w:val="24"/>
              </w:rPr>
            </w:pPr>
            <w:r w:rsidRPr="002A4CDA">
              <w:rPr>
                <w:rFonts w:hAnsi="Times New Roman" w:cs="Times New Roman"/>
                <w:sz w:val="24"/>
                <w:szCs w:val="24"/>
              </w:rPr>
              <w:t>Dai dati INVALSI, RAV, Alma diploma, esiti scrutini si evidenziano le seguenti criticità e piste di miglioramento:</w:t>
            </w:r>
          </w:p>
          <w:p w:rsidR="0009100A" w:rsidRDefault="0009100A"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4"/>
                <w:szCs w:val="24"/>
              </w:rPr>
            </w:pPr>
          </w:p>
          <w:p w:rsidR="0043396A" w:rsidRDefault="0043396A"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sz w:val="24"/>
                <w:szCs w:val="24"/>
              </w:rPr>
            </w:pPr>
            <w:r>
              <w:rPr>
                <w:rFonts w:hAnsi="Times New Roman" w:cs="Times New Roman"/>
                <w:sz w:val="24"/>
                <w:szCs w:val="24"/>
              </w:rPr>
              <w:t>INVALSI:</w:t>
            </w:r>
          </w:p>
          <w:p w:rsidR="00D04DAE" w:rsidRPr="00D04DAE" w:rsidRDefault="0043396A" w:rsidP="00D04DAE">
            <w:pPr>
              <w:pStyle w:val="Predefinito"/>
              <w:numPr>
                <w:ilvl w:val="1"/>
                <w:numId w:val="29"/>
              </w:numPr>
              <w:ind w:left="0"/>
              <w:jc w:val="both"/>
              <w:rPr>
                <w:rFonts w:hAnsi="Times New Roman" w:cs="Times New Roman"/>
                <w:sz w:val="24"/>
                <w:szCs w:val="24"/>
              </w:rPr>
            </w:pPr>
            <w:r w:rsidRPr="0043396A">
              <w:rPr>
                <w:rFonts w:hAnsi="Times New Roman" w:cs="Times New Roman"/>
                <w:sz w:val="24"/>
                <w:szCs w:val="24"/>
              </w:rPr>
              <w:t xml:space="preserve">Il </w:t>
            </w:r>
            <w:r w:rsidRPr="0043396A">
              <w:rPr>
                <w:rFonts w:hAnsi="Times New Roman" w:cs="Times New Roman"/>
                <w:b/>
                <w:bCs/>
                <w:sz w:val="24"/>
                <w:szCs w:val="24"/>
              </w:rPr>
              <w:t xml:space="preserve">livello di </w:t>
            </w:r>
            <w:r w:rsidRPr="0043396A">
              <w:rPr>
                <w:rFonts w:hAnsi="Times New Roman" w:cs="Times New Roman"/>
                <w:bCs/>
                <w:sz w:val="24"/>
                <w:szCs w:val="24"/>
              </w:rPr>
              <w:t xml:space="preserve">abilità </w:t>
            </w:r>
            <w:r>
              <w:rPr>
                <w:rFonts w:hAnsi="Times New Roman" w:cs="Times New Roman"/>
                <w:bCs/>
                <w:sz w:val="24"/>
                <w:szCs w:val="24"/>
              </w:rPr>
              <w:t>delle prove di italiano</w:t>
            </w:r>
            <w:r w:rsidR="00F94C11">
              <w:rPr>
                <w:rFonts w:hAnsi="Times New Roman" w:cs="Times New Roman"/>
                <w:bCs/>
                <w:sz w:val="24"/>
                <w:szCs w:val="24"/>
              </w:rPr>
              <w:t xml:space="preserve"> </w:t>
            </w:r>
            <w:r w:rsidRPr="0043396A">
              <w:rPr>
                <w:rFonts w:hAnsi="Times New Roman" w:cs="Times New Roman"/>
                <w:sz w:val="24"/>
                <w:szCs w:val="24"/>
              </w:rPr>
              <w:t xml:space="preserve">delle nostre  classi / nostro Istituto è </w:t>
            </w:r>
            <w:r w:rsidRPr="0043396A">
              <w:rPr>
                <w:rFonts w:hAnsi="Times New Roman" w:cs="Times New Roman"/>
                <w:bCs/>
                <w:sz w:val="24"/>
                <w:szCs w:val="24"/>
              </w:rPr>
              <w:t>al di sotto della media nazionale</w:t>
            </w:r>
            <w:r w:rsidRPr="0043396A">
              <w:rPr>
                <w:rFonts w:hAnsi="Times New Roman" w:cs="Times New Roman"/>
                <w:sz w:val="24"/>
                <w:szCs w:val="24"/>
              </w:rPr>
              <w:t xml:space="preserve">. Il punteggio delle classi </w:t>
            </w:r>
            <w:r w:rsidRPr="0043396A">
              <w:rPr>
                <w:rFonts w:hAnsi="Times New Roman" w:cs="Times New Roman"/>
                <w:bCs/>
                <w:sz w:val="24"/>
                <w:szCs w:val="24"/>
              </w:rPr>
              <w:t>2AA</w:t>
            </w:r>
            <w:r w:rsidRPr="0043396A">
              <w:rPr>
                <w:rFonts w:hAnsi="Times New Roman" w:cs="Times New Roman"/>
                <w:sz w:val="24"/>
                <w:szCs w:val="24"/>
              </w:rPr>
              <w:t xml:space="preserve">, </w:t>
            </w:r>
            <w:r w:rsidRPr="0043396A">
              <w:rPr>
                <w:rFonts w:hAnsi="Times New Roman" w:cs="Times New Roman"/>
                <w:bCs/>
                <w:sz w:val="24"/>
                <w:szCs w:val="24"/>
              </w:rPr>
              <w:t>2AC</w:t>
            </w:r>
            <w:r w:rsidRPr="0043396A">
              <w:rPr>
                <w:rFonts w:hAnsi="Times New Roman" w:cs="Times New Roman"/>
                <w:sz w:val="24"/>
                <w:szCs w:val="24"/>
              </w:rPr>
              <w:t xml:space="preserve">, </w:t>
            </w:r>
            <w:r w:rsidRPr="0043396A">
              <w:rPr>
                <w:rFonts w:hAnsi="Times New Roman" w:cs="Times New Roman"/>
                <w:bCs/>
                <w:sz w:val="24"/>
                <w:szCs w:val="24"/>
              </w:rPr>
              <w:t>2AS</w:t>
            </w:r>
            <w:r w:rsidRPr="0043396A">
              <w:rPr>
                <w:rFonts w:hAnsi="Times New Roman" w:cs="Times New Roman"/>
                <w:sz w:val="24"/>
                <w:szCs w:val="24"/>
              </w:rPr>
              <w:t xml:space="preserve">, </w:t>
            </w:r>
            <w:r w:rsidRPr="0043396A">
              <w:rPr>
                <w:rFonts w:hAnsi="Times New Roman" w:cs="Times New Roman"/>
                <w:bCs/>
                <w:sz w:val="24"/>
                <w:szCs w:val="24"/>
              </w:rPr>
              <w:t xml:space="preserve">2AFL </w:t>
            </w:r>
            <w:r w:rsidRPr="0043396A">
              <w:rPr>
                <w:rFonts w:hAnsi="Times New Roman" w:cs="Times New Roman"/>
                <w:sz w:val="24"/>
                <w:szCs w:val="24"/>
              </w:rPr>
              <w:t>è</w:t>
            </w:r>
            <w:r w:rsidRPr="0043396A">
              <w:rPr>
                <w:rFonts w:hAnsi="Times New Roman" w:cs="Times New Roman"/>
                <w:bCs/>
                <w:sz w:val="24"/>
                <w:szCs w:val="24"/>
              </w:rPr>
              <w:t xml:space="preserve"> inferiore </w:t>
            </w:r>
            <w:r w:rsidRPr="0043396A">
              <w:rPr>
                <w:rFonts w:hAnsi="Times New Roman" w:cs="Times New Roman"/>
                <w:sz w:val="24"/>
                <w:szCs w:val="24"/>
              </w:rPr>
              <w:t>a quello delle classi</w:t>
            </w:r>
            <w:r w:rsidRPr="0043396A">
              <w:rPr>
                <w:rFonts w:hAnsi="Times New Roman" w:cs="Times New Roman"/>
                <w:bCs/>
                <w:sz w:val="24"/>
                <w:szCs w:val="24"/>
              </w:rPr>
              <w:t xml:space="preserve"> </w:t>
            </w:r>
            <w:r w:rsidRPr="0043396A">
              <w:rPr>
                <w:rFonts w:hAnsi="Times New Roman" w:cs="Times New Roman"/>
                <w:sz w:val="24"/>
                <w:szCs w:val="24"/>
              </w:rPr>
              <w:t xml:space="preserve">del campione statistico con background familiare simile,  </w:t>
            </w:r>
            <w:r w:rsidRPr="00D04DAE">
              <w:rPr>
                <w:rFonts w:hAnsi="Times New Roman" w:cs="Times New Roman"/>
                <w:bCs/>
                <w:sz w:val="24"/>
                <w:szCs w:val="24"/>
              </w:rPr>
              <w:t>superiore</w:t>
            </w:r>
            <w:r w:rsidRPr="00D04DAE">
              <w:rPr>
                <w:rFonts w:hAnsi="Times New Roman" w:cs="Times New Roman"/>
                <w:sz w:val="24"/>
                <w:szCs w:val="24"/>
              </w:rPr>
              <w:t xml:space="preserve"> per la </w:t>
            </w:r>
            <w:r w:rsidRPr="00D04DAE">
              <w:rPr>
                <w:rFonts w:hAnsi="Times New Roman" w:cs="Times New Roman"/>
                <w:bCs/>
                <w:sz w:val="24"/>
                <w:szCs w:val="24"/>
              </w:rPr>
              <w:t>2BS</w:t>
            </w:r>
            <w:r w:rsidRPr="00D04DAE">
              <w:rPr>
                <w:rFonts w:hAnsi="Times New Roman" w:cs="Times New Roman"/>
                <w:sz w:val="24"/>
                <w:szCs w:val="24"/>
              </w:rPr>
              <w:t xml:space="preserve">; anche quello del nostro Istituto è </w:t>
            </w:r>
            <w:r w:rsidRPr="00D04DAE">
              <w:rPr>
                <w:rFonts w:hAnsi="Times New Roman" w:cs="Times New Roman"/>
                <w:bCs/>
                <w:sz w:val="24"/>
                <w:szCs w:val="24"/>
              </w:rPr>
              <w:t>superiore</w:t>
            </w:r>
            <w:r w:rsidRPr="00D04DAE">
              <w:rPr>
                <w:rFonts w:hAnsi="Times New Roman" w:cs="Times New Roman"/>
                <w:sz w:val="24"/>
                <w:szCs w:val="24"/>
              </w:rPr>
              <w:t xml:space="preserve"> a quello degli Istituti c</w:t>
            </w:r>
            <w:r w:rsidR="00D04DAE" w:rsidRPr="00D04DAE">
              <w:rPr>
                <w:rFonts w:hAnsi="Times New Roman" w:cs="Times New Roman"/>
                <w:sz w:val="24"/>
                <w:szCs w:val="24"/>
              </w:rPr>
              <w:t>on background familiare simile.</w:t>
            </w:r>
          </w:p>
          <w:p w:rsidR="00D04DAE" w:rsidRDefault="00D04DAE" w:rsidP="00D04DAE">
            <w:pPr>
              <w:pStyle w:val="Predefinito"/>
              <w:numPr>
                <w:ilvl w:val="1"/>
                <w:numId w:val="29"/>
              </w:numPr>
              <w:ind w:left="0"/>
              <w:jc w:val="both"/>
              <w:rPr>
                <w:rFonts w:hAnsi="Times New Roman" w:cs="Times New Roman"/>
                <w:sz w:val="24"/>
                <w:szCs w:val="24"/>
              </w:rPr>
            </w:pPr>
          </w:p>
          <w:p w:rsidR="00D04DAE" w:rsidRDefault="00D04DAE" w:rsidP="00D04DAE">
            <w:pPr>
              <w:pStyle w:val="Predefinito"/>
              <w:numPr>
                <w:ilvl w:val="1"/>
                <w:numId w:val="29"/>
              </w:numPr>
              <w:ind w:left="0"/>
              <w:jc w:val="both"/>
              <w:rPr>
                <w:rFonts w:hAnsi="Times New Roman" w:cs="Times New Roman"/>
                <w:sz w:val="24"/>
                <w:szCs w:val="24"/>
              </w:rPr>
            </w:pPr>
          </w:p>
          <w:p w:rsidR="00440080" w:rsidRPr="00D04DAE" w:rsidRDefault="00DA09A2" w:rsidP="00D04DAE">
            <w:pPr>
              <w:pStyle w:val="Predefinito"/>
              <w:numPr>
                <w:ilvl w:val="1"/>
                <w:numId w:val="29"/>
              </w:numPr>
              <w:ind w:left="0"/>
              <w:jc w:val="both"/>
              <w:rPr>
                <w:rFonts w:hAnsi="Times New Roman" w:cs="Times New Roman"/>
                <w:sz w:val="24"/>
                <w:szCs w:val="24"/>
              </w:rPr>
            </w:pPr>
            <w:r w:rsidRPr="00D04DAE">
              <w:rPr>
                <w:rFonts w:hAnsi="Times New Roman" w:cs="Times New Roman"/>
                <w:sz w:val="24"/>
                <w:szCs w:val="24"/>
              </w:rPr>
              <w:t xml:space="preserve">I risultati </w:t>
            </w:r>
            <w:proofErr w:type="spellStart"/>
            <w:r w:rsidR="00D04DAE">
              <w:rPr>
                <w:rFonts w:hAnsi="Times New Roman" w:cs="Times New Roman"/>
                <w:sz w:val="24"/>
                <w:szCs w:val="24"/>
              </w:rPr>
              <w:t>complessivi</w:t>
            </w:r>
            <w:r w:rsidRPr="00D04DAE">
              <w:rPr>
                <w:rFonts w:hAnsi="Times New Roman" w:cs="Times New Roman"/>
                <w:sz w:val="24"/>
                <w:szCs w:val="24"/>
              </w:rPr>
              <w:t>s</w:t>
            </w:r>
            <w:proofErr w:type="spellEnd"/>
            <w:r w:rsidR="00D04DAE">
              <w:rPr>
                <w:rFonts w:hAnsi="Times New Roman" w:cs="Times New Roman"/>
                <w:sz w:val="24"/>
                <w:szCs w:val="24"/>
              </w:rPr>
              <w:t xml:space="preserve"> </w:t>
            </w:r>
            <w:proofErr w:type="spellStart"/>
            <w:r w:rsidRPr="00D04DAE">
              <w:rPr>
                <w:rFonts w:hAnsi="Times New Roman" w:cs="Times New Roman"/>
                <w:sz w:val="24"/>
                <w:szCs w:val="24"/>
              </w:rPr>
              <w:t>ono</w:t>
            </w:r>
            <w:proofErr w:type="spellEnd"/>
            <w:r w:rsidRPr="00D04DAE">
              <w:rPr>
                <w:rFonts w:hAnsi="Times New Roman" w:cs="Times New Roman"/>
                <w:sz w:val="24"/>
                <w:szCs w:val="24"/>
              </w:rPr>
              <w:t xml:space="preserve"> peggiorati negli ultimi due A.S. nonostante la lieve ripresa nel 2015-16  rispetto al 2014-15.</w:t>
            </w:r>
          </w:p>
          <w:p w:rsidR="006A1B36" w:rsidRPr="006A1B36" w:rsidRDefault="00DA09A2" w:rsidP="00D04DAE">
            <w:pPr>
              <w:pStyle w:val="Predefinito"/>
              <w:numPr>
                <w:ilvl w:val="0"/>
                <w:numId w:val="29"/>
              </w:numPr>
              <w:pBdr>
                <w:top w:val="none" w:sz="0" w:space="0" w:color="auto"/>
                <w:left w:val="none" w:sz="0" w:space="0" w:color="auto"/>
                <w:bottom w:val="none" w:sz="0" w:space="0" w:color="auto"/>
                <w:right w:val="none" w:sz="0" w:space="0" w:color="auto"/>
                <w:bar w:val="none" w:sz="0" w:color="auto"/>
              </w:pBdr>
              <w:ind w:left="0"/>
              <w:jc w:val="both"/>
              <w:rPr>
                <w:rFonts w:hAnsi="Times New Roman" w:cs="Times New Roman"/>
                <w:b/>
                <w:bCs/>
                <w:sz w:val="24"/>
                <w:szCs w:val="24"/>
              </w:rPr>
            </w:pPr>
            <w:r w:rsidRPr="006A1B36">
              <w:rPr>
                <w:rFonts w:hAnsi="Times New Roman" w:cs="Times New Roman"/>
                <w:sz w:val="24"/>
                <w:szCs w:val="24"/>
              </w:rPr>
              <w:t xml:space="preserve">La differenza tra il punteggio delle due prove e quello medio del campione con background simile, pur rimanendo positiva, è comunque fortemente diminuita sia in Italiano che in Matematica, nonostante la lieve ripresa nel </w:t>
            </w:r>
            <w:r w:rsidR="00D04DAE" w:rsidRPr="006A1B36">
              <w:rPr>
                <w:rFonts w:hAnsi="Times New Roman" w:cs="Times New Roman"/>
                <w:sz w:val="24"/>
                <w:szCs w:val="24"/>
              </w:rPr>
              <w:t xml:space="preserve">       2015-16  rispetto al 2013-14. </w:t>
            </w:r>
            <w:r w:rsidR="00A53520" w:rsidRPr="006A1B36">
              <w:rPr>
                <w:rFonts w:hAnsi="Times New Roman" w:cs="Times New Roman"/>
                <w:sz w:val="24"/>
                <w:szCs w:val="24"/>
              </w:rPr>
              <w:t xml:space="preserve"> </w:t>
            </w:r>
          </w:p>
          <w:p w:rsidR="006A1B36" w:rsidRPr="006A1B36" w:rsidRDefault="006A1B36" w:rsidP="00D04DAE">
            <w:pPr>
              <w:pStyle w:val="Predefinito"/>
              <w:numPr>
                <w:ilvl w:val="0"/>
                <w:numId w:val="29"/>
              </w:numPr>
              <w:pBdr>
                <w:top w:val="none" w:sz="0" w:space="0" w:color="auto"/>
                <w:left w:val="none" w:sz="0" w:space="0" w:color="auto"/>
                <w:bottom w:val="none" w:sz="0" w:space="0" w:color="auto"/>
                <w:right w:val="none" w:sz="0" w:space="0" w:color="auto"/>
                <w:bar w:val="none" w:sz="0" w:color="auto"/>
              </w:pBdr>
              <w:ind w:left="0"/>
              <w:jc w:val="both"/>
              <w:rPr>
                <w:rFonts w:hAnsi="Times New Roman" w:cs="Times New Roman"/>
                <w:b/>
                <w:bCs/>
                <w:sz w:val="24"/>
                <w:szCs w:val="24"/>
              </w:rPr>
            </w:pPr>
          </w:p>
          <w:p w:rsidR="006A1B36" w:rsidRPr="006A1B36" w:rsidRDefault="006A1B36" w:rsidP="00D04DAE">
            <w:pPr>
              <w:pStyle w:val="Predefinito"/>
              <w:numPr>
                <w:ilvl w:val="0"/>
                <w:numId w:val="29"/>
              </w:numPr>
              <w:pBdr>
                <w:top w:val="none" w:sz="0" w:space="0" w:color="auto"/>
                <w:left w:val="none" w:sz="0" w:space="0" w:color="auto"/>
                <w:bottom w:val="none" w:sz="0" w:space="0" w:color="auto"/>
                <w:right w:val="none" w:sz="0" w:space="0" w:color="auto"/>
                <w:bar w:val="none" w:sz="0" w:color="auto"/>
              </w:pBdr>
              <w:ind w:left="0"/>
              <w:jc w:val="both"/>
              <w:rPr>
                <w:rFonts w:hAnsi="Times New Roman" w:cs="Times New Roman"/>
                <w:b/>
                <w:bCs/>
                <w:sz w:val="24"/>
                <w:szCs w:val="24"/>
              </w:rPr>
            </w:pPr>
          </w:p>
          <w:p w:rsidR="006A1B36" w:rsidRDefault="006A1B36" w:rsidP="009A009B">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p>
          <w:p w:rsidR="009A009B" w:rsidRPr="006A1B36" w:rsidRDefault="009A009B" w:rsidP="009A009B">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p>
          <w:p w:rsidR="00F94C11" w:rsidRPr="006A1B36" w:rsidRDefault="00F94C11" w:rsidP="00A463E8">
            <w:pPr>
              <w:pStyle w:val="Predefinito"/>
              <w:pBdr>
                <w:top w:val="none" w:sz="0" w:space="0" w:color="auto"/>
                <w:left w:val="none" w:sz="0" w:space="0" w:color="auto"/>
                <w:bottom w:val="none" w:sz="0" w:space="0" w:color="auto"/>
                <w:right w:val="none" w:sz="0" w:space="0" w:color="auto"/>
                <w:bar w:val="none" w:sz="0" w:color="auto"/>
              </w:pBdr>
              <w:ind w:left="10"/>
              <w:jc w:val="both"/>
              <w:rPr>
                <w:rFonts w:hAnsi="Times New Roman" w:cs="Times New Roman"/>
                <w:b/>
                <w:bCs/>
                <w:sz w:val="24"/>
                <w:szCs w:val="24"/>
              </w:rPr>
            </w:pPr>
            <w:r w:rsidRPr="006A1B36">
              <w:rPr>
                <w:rFonts w:hAnsi="Times New Roman" w:cs="Times New Roman"/>
                <w:b/>
                <w:bCs/>
                <w:sz w:val="24"/>
                <w:szCs w:val="24"/>
              </w:rPr>
              <w:t>ALMA DIPLOMA</w:t>
            </w:r>
          </w:p>
          <w:p w:rsidR="00F94C11" w:rsidRDefault="00F94C11"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sidRPr="00F94C11">
              <w:rPr>
                <w:rFonts w:hAnsi="Times New Roman" w:cs="Times New Roman"/>
                <w:bCs/>
                <w:sz w:val="24"/>
                <w:szCs w:val="24"/>
              </w:rPr>
              <w:t xml:space="preserve">Elevato numero (48%) </w:t>
            </w:r>
            <w:proofErr w:type="spellStart"/>
            <w:r w:rsidRPr="00F94C11">
              <w:rPr>
                <w:rFonts w:hAnsi="Times New Roman" w:cs="Times New Roman"/>
                <w:bCs/>
                <w:sz w:val="24"/>
                <w:szCs w:val="24"/>
              </w:rPr>
              <w:t>du</w:t>
            </w:r>
            <w:proofErr w:type="spellEnd"/>
            <w:r w:rsidRPr="00F94C11">
              <w:rPr>
                <w:rFonts w:hAnsi="Times New Roman" w:cs="Times New Roman"/>
                <w:bCs/>
                <w:sz w:val="24"/>
                <w:szCs w:val="24"/>
              </w:rPr>
              <w:t xml:space="preserve"> studenti provenienti dalla terza media con voto di diploma 6</w:t>
            </w:r>
            <w:r w:rsidR="00C86923">
              <w:rPr>
                <w:rFonts w:hAnsi="Times New Roman" w:cs="Times New Roman"/>
                <w:bCs/>
                <w:sz w:val="24"/>
                <w:szCs w:val="24"/>
              </w:rPr>
              <w:t>.</w:t>
            </w:r>
          </w:p>
          <w:p w:rsidR="006F57E0" w:rsidRDefault="006F57E0"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 xml:space="preserve">Diminuzione al 78% (nella media nazionale) del grado di soddisfazione complessiva dell’esperienza scolastica, </w:t>
            </w:r>
            <w:r>
              <w:rPr>
                <w:rFonts w:hAnsi="Times New Roman" w:cs="Times New Roman"/>
                <w:bCs/>
                <w:sz w:val="24"/>
                <w:szCs w:val="24"/>
              </w:rPr>
              <w:lastRenderedPageBreak/>
              <w:t>del riconoscere la competenza dei docenti e chiarezza di esposizione.</w:t>
            </w:r>
          </w:p>
          <w:p w:rsidR="006F57E0" w:rsidRDefault="006F57E0"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Diminuzione degli studenti che si riscriverebbero di nuovo allo stesso corso di studi</w:t>
            </w:r>
            <w:r w:rsidR="00320722">
              <w:rPr>
                <w:rFonts w:hAnsi="Times New Roman" w:cs="Times New Roman"/>
                <w:bCs/>
                <w:sz w:val="24"/>
                <w:szCs w:val="24"/>
              </w:rPr>
              <w:t xml:space="preserve"> e altra scuola</w:t>
            </w:r>
            <w:r w:rsidR="000321B6">
              <w:rPr>
                <w:rFonts w:hAnsi="Times New Roman" w:cs="Times New Roman"/>
                <w:bCs/>
                <w:sz w:val="24"/>
                <w:szCs w:val="24"/>
              </w:rPr>
              <w:t>.</w:t>
            </w:r>
          </w:p>
          <w:p w:rsidR="000321B6" w:rsidRDefault="000321B6"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Diminuzione del tempo che ciascun studente dedica allo studio (n. di ore settimanali).</w:t>
            </w:r>
          </w:p>
          <w:p w:rsidR="000321B6" w:rsidRDefault="000321B6" w:rsidP="000321B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 xml:space="preserve">Aumento notevole del numero di ore nelle quali utilizzano siti di social  </w:t>
            </w:r>
            <w:proofErr w:type="spellStart"/>
            <w:r>
              <w:rPr>
                <w:rFonts w:hAnsi="Times New Roman" w:cs="Times New Roman"/>
                <w:bCs/>
                <w:sz w:val="24"/>
                <w:szCs w:val="24"/>
              </w:rPr>
              <w:t>networking</w:t>
            </w:r>
            <w:proofErr w:type="spellEnd"/>
            <w:r>
              <w:rPr>
                <w:rFonts w:hAnsi="Times New Roman" w:cs="Times New Roman"/>
                <w:bCs/>
                <w:sz w:val="24"/>
                <w:szCs w:val="24"/>
              </w:rPr>
              <w:t>.</w:t>
            </w:r>
          </w:p>
          <w:p w:rsidR="00D065A7" w:rsidRDefault="00D065A7" w:rsidP="000321B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D065A7" w:rsidRPr="00D065A7" w:rsidRDefault="00D065A7" w:rsidP="000321B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r w:rsidRPr="00D065A7">
              <w:rPr>
                <w:rFonts w:hAnsi="Times New Roman" w:cs="Times New Roman"/>
                <w:b/>
                <w:bCs/>
                <w:sz w:val="24"/>
                <w:szCs w:val="24"/>
              </w:rPr>
              <w:t>Esiti scrutini 1</w:t>
            </w:r>
            <w:r>
              <w:rPr>
                <w:rFonts w:hAnsi="Times New Roman" w:cs="Times New Roman"/>
                <w:b/>
                <w:bCs/>
                <w:sz w:val="24"/>
                <w:szCs w:val="24"/>
              </w:rPr>
              <w:t>^ T</w:t>
            </w:r>
            <w:r w:rsidRPr="00D065A7">
              <w:rPr>
                <w:rFonts w:hAnsi="Times New Roman" w:cs="Times New Roman"/>
                <w:b/>
                <w:bCs/>
                <w:sz w:val="24"/>
                <w:szCs w:val="24"/>
              </w:rPr>
              <w:t>rimestre 2016/17</w:t>
            </w:r>
          </w:p>
          <w:p w:rsidR="00D065A7" w:rsidRPr="00F94C11" w:rsidRDefault="00D065A7" w:rsidP="000321B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Il numero di studenti con elevato numero di insufficienze è sostanzialmente il medesimo dell’anno scolastico precedente</w:t>
            </w:r>
          </w:p>
        </w:tc>
        <w:tc>
          <w:tcPr>
            <w:tcW w:w="4590" w:type="dxa"/>
            <w:tcMar>
              <w:top w:w="80" w:type="dxa"/>
              <w:left w:w="80" w:type="dxa"/>
              <w:bottom w:w="80" w:type="dxa"/>
              <w:right w:w="80" w:type="dxa"/>
            </w:tcMar>
          </w:tcPr>
          <w:p w:rsidR="00964432" w:rsidRPr="00344A9B" w:rsidRDefault="00964432" w:rsidP="00D04DAE">
            <w:pPr>
              <w:pStyle w:val="Predefinito"/>
              <w:pBdr>
                <w:top w:val="none" w:sz="0" w:space="0" w:color="auto"/>
                <w:left w:val="none" w:sz="0" w:space="0" w:color="auto"/>
                <w:bottom w:val="none" w:sz="0" w:space="0" w:color="auto"/>
                <w:right w:val="none" w:sz="0" w:space="0" w:color="auto"/>
                <w:bar w:val="none" w:sz="0" w:color="auto"/>
              </w:pBdr>
              <w:ind w:left="62"/>
              <w:jc w:val="both"/>
              <w:rPr>
                <w:rFonts w:hAnsi="Times New Roman" w:cs="Times New Roman"/>
                <w:sz w:val="24"/>
                <w:szCs w:val="24"/>
              </w:rPr>
            </w:pPr>
            <w:r w:rsidRPr="002A4CDA">
              <w:rPr>
                <w:rFonts w:hAnsi="Times New Roman" w:cs="Times New Roman"/>
                <w:sz w:val="24"/>
                <w:szCs w:val="24"/>
              </w:rPr>
              <w:lastRenderedPageBreak/>
              <w:t>Dai dati INVALSI, RAV, Alma diploma, esiti scrutini si eviden</w:t>
            </w:r>
            <w:r w:rsidR="0043396A">
              <w:rPr>
                <w:rFonts w:hAnsi="Times New Roman" w:cs="Times New Roman"/>
                <w:sz w:val="24"/>
                <w:szCs w:val="24"/>
              </w:rPr>
              <w:t xml:space="preserve">ziano i </w:t>
            </w:r>
            <w:r w:rsidR="0009100A">
              <w:rPr>
                <w:rFonts w:hAnsi="Times New Roman" w:cs="Times New Roman"/>
                <w:sz w:val="24"/>
                <w:szCs w:val="24"/>
              </w:rPr>
              <w:t>seguenti punti di forza:</w:t>
            </w:r>
          </w:p>
          <w:p w:rsidR="0043396A" w:rsidRDefault="0043396A" w:rsidP="00D04DAE">
            <w:pPr>
              <w:pStyle w:val="Predefinito"/>
              <w:pBdr>
                <w:top w:val="none" w:sz="0" w:space="0" w:color="auto"/>
                <w:left w:val="none" w:sz="0" w:space="0" w:color="auto"/>
                <w:bottom w:val="none" w:sz="0" w:space="0" w:color="auto"/>
                <w:right w:val="none" w:sz="0" w:space="0" w:color="auto"/>
                <w:bar w:val="none" w:sz="0" w:color="auto"/>
              </w:pBdr>
              <w:ind w:left="62"/>
              <w:jc w:val="both"/>
              <w:rPr>
                <w:rFonts w:hAnsi="Times New Roman" w:cs="Times New Roman"/>
                <w:sz w:val="24"/>
                <w:szCs w:val="24"/>
              </w:rPr>
            </w:pPr>
          </w:p>
          <w:p w:rsidR="00F14387" w:rsidRPr="00344A9B" w:rsidRDefault="00F14387" w:rsidP="00D04DAE">
            <w:pPr>
              <w:pStyle w:val="Predefinito"/>
              <w:pBdr>
                <w:top w:val="none" w:sz="0" w:space="0" w:color="auto"/>
                <w:left w:val="none" w:sz="0" w:space="0" w:color="auto"/>
                <w:bottom w:val="none" w:sz="0" w:space="0" w:color="auto"/>
                <w:right w:val="none" w:sz="0" w:space="0" w:color="auto"/>
                <w:bar w:val="none" w:sz="0" w:color="auto"/>
              </w:pBdr>
              <w:ind w:left="62"/>
              <w:jc w:val="both"/>
              <w:rPr>
                <w:rFonts w:hAnsi="Times New Roman" w:cs="Times New Roman"/>
                <w:sz w:val="24"/>
                <w:szCs w:val="24"/>
              </w:rPr>
            </w:pPr>
          </w:p>
          <w:p w:rsidR="002A4CDA" w:rsidRPr="00344A9B" w:rsidRDefault="0043396A" w:rsidP="00D04DAE">
            <w:pPr>
              <w:pStyle w:val="Predefinito"/>
              <w:pBdr>
                <w:top w:val="none" w:sz="0" w:space="0" w:color="auto"/>
                <w:left w:val="none" w:sz="0" w:space="0" w:color="auto"/>
                <w:bottom w:val="none" w:sz="0" w:space="0" w:color="auto"/>
                <w:right w:val="none" w:sz="0" w:space="0" w:color="auto"/>
                <w:bar w:val="none" w:sz="0" w:color="auto"/>
              </w:pBdr>
              <w:ind w:left="62"/>
              <w:jc w:val="both"/>
              <w:rPr>
                <w:rFonts w:hAnsi="Times New Roman" w:cs="Times New Roman"/>
                <w:sz w:val="24"/>
                <w:szCs w:val="24"/>
              </w:rPr>
            </w:pPr>
            <w:r w:rsidRPr="00344A9B">
              <w:rPr>
                <w:rFonts w:hAnsi="Times New Roman" w:cs="Times New Roman"/>
                <w:sz w:val="24"/>
                <w:szCs w:val="24"/>
              </w:rPr>
              <w:t>INVALSI:</w:t>
            </w:r>
          </w:p>
          <w:p w:rsidR="00440080" w:rsidRPr="00D04DAE" w:rsidRDefault="00DA09A2" w:rsidP="00F94C11">
            <w:pPr>
              <w:pStyle w:val="Predefinito"/>
              <w:ind w:left="62"/>
              <w:jc w:val="both"/>
              <w:rPr>
                <w:rFonts w:hAnsi="Times New Roman" w:cs="Times New Roman"/>
                <w:sz w:val="24"/>
                <w:szCs w:val="24"/>
              </w:rPr>
            </w:pPr>
            <w:r w:rsidRPr="00344A9B">
              <w:rPr>
                <w:rFonts w:hAnsi="Times New Roman" w:cs="Times New Roman"/>
                <w:sz w:val="24"/>
                <w:szCs w:val="24"/>
              </w:rPr>
              <w:t>Il punteggio</w:t>
            </w:r>
            <w:r w:rsidR="00344A9B">
              <w:rPr>
                <w:rFonts w:hAnsi="Times New Roman" w:cs="Times New Roman"/>
                <w:sz w:val="24"/>
                <w:szCs w:val="24"/>
              </w:rPr>
              <w:t xml:space="preserve"> delle prove di italiano</w:t>
            </w:r>
            <w:r w:rsidRPr="00344A9B">
              <w:rPr>
                <w:rFonts w:hAnsi="Times New Roman" w:cs="Times New Roman"/>
                <w:sz w:val="24"/>
                <w:szCs w:val="24"/>
              </w:rPr>
              <w:t xml:space="preserve"> della classe</w:t>
            </w:r>
            <w:r w:rsidRPr="00344A9B">
              <w:rPr>
                <w:rFonts w:hAnsi="Times New Roman" w:cs="Times New Roman"/>
                <w:b/>
                <w:bCs/>
                <w:sz w:val="24"/>
                <w:szCs w:val="24"/>
              </w:rPr>
              <w:t xml:space="preserve"> 2AA</w:t>
            </w:r>
            <w:r w:rsidRPr="00344A9B">
              <w:rPr>
                <w:rFonts w:hAnsi="Times New Roman" w:cs="Times New Roman"/>
                <w:sz w:val="24"/>
                <w:szCs w:val="24"/>
              </w:rPr>
              <w:t xml:space="preserve"> è inferiore a quello delle classi campione con background familiare simile, per </w:t>
            </w:r>
            <w:r w:rsidRPr="00344A9B">
              <w:rPr>
                <w:rFonts w:hAnsi="Times New Roman" w:cs="Times New Roman"/>
                <w:b/>
                <w:bCs/>
                <w:sz w:val="24"/>
                <w:szCs w:val="24"/>
              </w:rPr>
              <w:t xml:space="preserve">tutte le altre classi </w:t>
            </w:r>
            <w:r w:rsidRPr="00344A9B">
              <w:rPr>
                <w:rFonts w:hAnsi="Times New Roman" w:cs="Times New Roman"/>
                <w:sz w:val="24"/>
                <w:szCs w:val="24"/>
              </w:rPr>
              <w:t>e per il nostro</w:t>
            </w:r>
            <w:r w:rsidRPr="00344A9B">
              <w:rPr>
                <w:rFonts w:hAnsi="Times New Roman" w:cs="Times New Roman"/>
                <w:b/>
                <w:bCs/>
                <w:sz w:val="24"/>
                <w:szCs w:val="24"/>
              </w:rPr>
              <w:t xml:space="preserve"> Istituto </w:t>
            </w:r>
            <w:r w:rsidRPr="00344A9B">
              <w:rPr>
                <w:rFonts w:hAnsi="Times New Roman" w:cs="Times New Roman"/>
                <w:sz w:val="24"/>
                <w:szCs w:val="24"/>
              </w:rPr>
              <w:t xml:space="preserve">è invece </w:t>
            </w:r>
            <w:r w:rsidRPr="00344A9B">
              <w:rPr>
                <w:rFonts w:hAnsi="Times New Roman" w:cs="Times New Roman"/>
                <w:b/>
                <w:bCs/>
                <w:sz w:val="24"/>
                <w:szCs w:val="24"/>
              </w:rPr>
              <w:t>superiore.</w:t>
            </w:r>
            <w:r w:rsidR="00344A9B">
              <w:rPr>
                <w:rFonts w:hAnsi="Times New Roman" w:cs="Times New Roman"/>
                <w:b/>
                <w:bCs/>
                <w:sz w:val="24"/>
                <w:szCs w:val="24"/>
              </w:rPr>
              <w:t xml:space="preserve"> </w:t>
            </w:r>
            <w:r w:rsidRPr="00344A9B">
              <w:rPr>
                <w:rFonts w:hAnsi="Times New Roman" w:cs="Times New Roman"/>
                <w:sz w:val="24"/>
                <w:szCs w:val="24"/>
              </w:rPr>
              <w:t xml:space="preserve">Il punteggio della </w:t>
            </w:r>
            <w:r w:rsidRPr="00344A9B">
              <w:rPr>
                <w:rFonts w:hAnsi="Times New Roman" w:cs="Times New Roman"/>
                <w:b/>
                <w:bCs/>
                <w:sz w:val="24"/>
                <w:szCs w:val="24"/>
              </w:rPr>
              <w:t>2AA</w:t>
            </w:r>
            <w:r w:rsidRPr="00344A9B">
              <w:rPr>
                <w:rFonts w:hAnsi="Times New Roman" w:cs="Times New Roman"/>
                <w:sz w:val="24"/>
                <w:szCs w:val="24"/>
              </w:rPr>
              <w:t xml:space="preserve"> è </w:t>
            </w:r>
            <w:r w:rsidRPr="00344A9B">
              <w:rPr>
                <w:rFonts w:hAnsi="Times New Roman" w:cs="Times New Roman"/>
                <w:b/>
                <w:bCs/>
                <w:sz w:val="24"/>
                <w:szCs w:val="24"/>
              </w:rPr>
              <w:t>inferiore</w:t>
            </w:r>
            <w:r w:rsidRPr="00344A9B">
              <w:rPr>
                <w:rFonts w:hAnsi="Times New Roman" w:cs="Times New Roman"/>
                <w:sz w:val="24"/>
                <w:szCs w:val="24"/>
              </w:rPr>
              <w:t xml:space="preserve"> a quello delle classi campione regionali, del Nord-Ovest e Nazionali; il punteggio della </w:t>
            </w:r>
            <w:r w:rsidRPr="00344A9B">
              <w:rPr>
                <w:rFonts w:hAnsi="Times New Roman" w:cs="Times New Roman"/>
                <w:b/>
                <w:bCs/>
                <w:sz w:val="24"/>
                <w:szCs w:val="24"/>
              </w:rPr>
              <w:t>2AC</w:t>
            </w:r>
            <w:r w:rsidRPr="00344A9B">
              <w:rPr>
                <w:rFonts w:hAnsi="Times New Roman" w:cs="Times New Roman"/>
                <w:sz w:val="24"/>
                <w:szCs w:val="24"/>
              </w:rPr>
              <w:t xml:space="preserve"> è </w:t>
            </w:r>
            <w:r w:rsidRPr="00344A9B">
              <w:rPr>
                <w:rFonts w:hAnsi="Times New Roman" w:cs="Times New Roman"/>
                <w:b/>
                <w:bCs/>
                <w:sz w:val="24"/>
                <w:szCs w:val="24"/>
              </w:rPr>
              <w:t>inferiore</w:t>
            </w:r>
            <w:r w:rsidRPr="00344A9B">
              <w:rPr>
                <w:rFonts w:hAnsi="Times New Roman" w:cs="Times New Roman"/>
                <w:sz w:val="24"/>
                <w:szCs w:val="24"/>
              </w:rPr>
              <w:t xml:space="preserve"> a quello delle classi campione della </w:t>
            </w:r>
            <w:r w:rsidRPr="00344A9B">
              <w:rPr>
                <w:rFonts w:hAnsi="Times New Roman" w:cs="Times New Roman"/>
                <w:b/>
                <w:bCs/>
                <w:sz w:val="24"/>
                <w:szCs w:val="24"/>
              </w:rPr>
              <w:t>Lombardia,</w:t>
            </w:r>
            <w:r w:rsidRPr="00344A9B">
              <w:rPr>
                <w:rFonts w:hAnsi="Times New Roman" w:cs="Times New Roman"/>
                <w:sz w:val="24"/>
                <w:szCs w:val="24"/>
              </w:rPr>
              <w:t xml:space="preserve"> non si discosta significativamente da quello delle classi campione del </w:t>
            </w:r>
            <w:r w:rsidRPr="00344A9B">
              <w:rPr>
                <w:rFonts w:hAnsi="Times New Roman" w:cs="Times New Roman"/>
                <w:b/>
                <w:bCs/>
                <w:sz w:val="24"/>
                <w:szCs w:val="24"/>
              </w:rPr>
              <w:t>Nord-Oves</w:t>
            </w:r>
            <w:r w:rsidRPr="00344A9B">
              <w:rPr>
                <w:rFonts w:hAnsi="Times New Roman" w:cs="Times New Roman"/>
                <w:sz w:val="24"/>
                <w:szCs w:val="24"/>
              </w:rPr>
              <w:t>t, è superiore invece a quello delle classi campione dell’</w:t>
            </w:r>
            <w:r w:rsidRPr="00344A9B">
              <w:rPr>
                <w:rFonts w:hAnsi="Times New Roman" w:cs="Times New Roman"/>
                <w:b/>
                <w:bCs/>
                <w:sz w:val="24"/>
                <w:szCs w:val="24"/>
              </w:rPr>
              <w:t>Italia</w:t>
            </w:r>
            <w:r w:rsidRPr="00344A9B">
              <w:rPr>
                <w:rFonts w:hAnsi="Times New Roman" w:cs="Times New Roman"/>
                <w:sz w:val="24"/>
                <w:szCs w:val="24"/>
              </w:rPr>
              <w:t xml:space="preserve">; il punteggio della </w:t>
            </w:r>
            <w:r w:rsidRPr="00344A9B">
              <w:rPr>
                <w:rFonts w:hAnsi="Times New Roman" w:cs="Times New Roman"/>
                <w:b/>
                <w:bCs/>
                <w:sz w:val="24"/>
                <w:szCs w:val="24"/>
              </w:rPr>
              <w:t>2AS</w:t>
            </w:r>
            <w:r w:rsidRPr="00344A9B">
              <w:rPr>
                <w:rFonts w:hAnsi="Times New Roman" w:cs="Times New Roman"/>
                <w:sz w:val="24"/>
                <w:szCs w:val="24"/>
              </w:rPr>
              <w:t xml:space="preserve"> e della </w:t>
            </w:r>
            <w:r w:rsidRPr="00344A9B">
              <w:rPr>
                <w:rFonts w:hAnsi="Times New Roman" w:cs="Times New Roman"/>
                <w:b/>
                <w:bCs/>
                <w:sz w:val="24"/>
                <w:szCs w:val="24"/>
              </w:rPr>
              <w:t>2BS</w:t>
            </w:r>
            <w:r w:rsidRPr="00344A9B">
              <w:rPr>
                <w:rFonts w:hAnsi="Times New Roman" w:cs="Times New Roman"/>
                <w:sz w:val="24"/>
                <w:szCs w:val="24"/>
              </w:rPr>
              <w:t xml:space="preserve"> è </w:t>
            </w:r>
            <w:r w:rsidRPr="00344A9B">
              <w:rPr>
                <w:rFonts w:hAnsi="Times New Roman" w:cs="Times New Roman"/>
                <w:b/>
                <w:bCs/>
                <w:sz w:val="24"/>
                <w:szCs w:val="24"/>
              </w:rPr>
              <w:t>superiore</w:t>
            </w:r>
            <w:r w:rsidRPr="00344A9B">
              <w:rPr>
                <w:rFonts w:hAnsi="Times New Roman" w:cs="Times New Roman"/>
                <w:sz w:val="24"/>
                <w:szCs w:val="24"/>
              </w:rPr>
              <w:t xml:space="preserve"> a quello delle classi campione regionali, del Nord-Ovest e Nazionali; il punteggio del nostro </w:t>
            </w:r>
            <w:r w:rsidRPr="00344A9B">
              <w:rPr>
                <w:rFonts w:hAnsi="Times New Roman" w:cs="Times New Roman"/>
                <w:b/>
                <w:bCs/>
                <w:sz w:val="24"/>
                <w:szCs w:val="24"/>
              </w:rPr>
              <w:t>Istituto</w:t>
            </w:r>
            <w:r w:rsidRPr="00344A9B">
              <w:rPr>
                <w:rFonts w:hAnsi="Times New Roman" w:cs="Times New Roman"/>
                <w:sz w:val="24"/>
                <w:szCs w:val="24"/>
              </w:rPr>
              <w:t xml:space="preserve"> non si discosta significativamente da quello degli Istituti campione della </w:t>
            </w:r>
            <w:r w:rsidRPr="00344A9B">
              <w:rPr>
                <w:rFonts w:hAnsi="Times New Roman" w:cs="Times New Roman"/>
                <w:b/>
                <w:bCs/>
                <w:sz w:val="24"/>
                <w:szCs w:val="24"/>
              </w:rPr>
              <w:t xml:space="preserve">Lombardia </w:t>
            </w:r>
            <w:r w:rsidRPr="00344A9B">
              <w:rPr>
                <w:rFonts w:hAnsi="Times New Roman" w:cs="Times New Roman"/>
                <w:sz w:val="24"/>
                <w:szCs w:val="24"/>
              </w:rPr>
              <w:t xml:space="preserve">e  del </w:t>
            </w:r>
            <w:r w:rsidRPr="00344A9B">
              <w:rPr>
                <w:rFonts w:hAnsi="Times New Roman" w:cs="Times New Roman"/>
                <w:b/>
                <w:bCs/>
                <w:sz w:val="24"/>
                <w:szCs w:val="24"/>
              </w:rPr>
              <w:t>Nord-Ovest</w:t>
            </w:r>
            <w:r w:rsidRPr="00344A9B">
              <w:rPr>
                <w:rFonts w:hAnsi="Times New Roman" w:cs="Times New Roman"/>
                <w:sz w:val="24"/>
                <w:szCs w:val="24"/>
              </w:rPr>
              <w:t xml:space="preserve">, è invece superiore a quello degli </w:t>
            </w:r>
            <w:r w:rsidRPr="00D04DAE">
              <w:rPr>
                <w:rFonts w:hAnsi="Times New Roman" w:cs="Times New Roman"/>
                <w:sz w:val="24"/>
                <w:szCs w:val="24"/>
              </w:rPr>
              <w:t>Istituti campione dell’</w:t>
            </w:r>
            <w:r w:rsidRPr="00D04DAE">
              <w:rPr>
                <w:rFonts w:hAnsi="Times New Roman" w:cs="Times New Roman"/>
                <w:b/>
                <w:bCs/>
                <w:sz w:val="24"/>
                <w:szCs w:val="24"/>
              </w:rPr>
              <w:t>Italia</w:t>
            </w:r>
            <w:r w:rsidRPr="00D04DAE">
              <w:rPr>
                <w:rFonts w:hAnsi="Times New Roman" w:cs="Times New Roman"/>
                <w:sz w:val="24"/>
                <w:szCs w:val="24"/>
              </w:rPr>
              <w:t xml:space="preserve">. </w:t>
            </w:r>
          </w:p>
          <w:p w:rsidR="00D04DAE" w:rsidRDefault="00D04DAE" w:rsidP="00F94C11">
            <w:pPr>
              <w:pStyle w:val="Predefinito"/>
              <w:ind w:left="62"/>
              <w:jc w:val="both"/>
              <w:rPr>
                <w:rFonts w:hAnsi="Times New Roman" w:cs="Times New Roman"/>
                <w:sz w:val="24"/>
                <w:szCs w:val="24"/>
              </w:rPr>
            </w:pPr>
          </w:p>
          <w:p w:rsidR="006A1B36" w:rsidRDefault="00DA09A2" w:rsidP="006A1B36">
            <w:pPr>
              <w:pStyle w:val="Predefinito"/>
              <w:ind w:left="62"/>
              <w:jc w:val="both"/>
              <w:rPr>
                <w:rFonts w:hAnsi="Times New Roman" w:cs="Times New Roman"/>
                <w:sz w:val="24"/>
                <w:szCs w:val="24"/>
              </w:rPr>
            </w:pPr>
            <w:r w:rsidRPr="00D04DAE">
              <w:rPr>
                <w:rFonts w:hAnsi="Times New Roman" w:cs="Times New Roman"/>
                <w:sz w:val="24"/>
                <w:szCs w:val="24"/>
              </w:rPr>
              <w:t xml:space="preserve">Il livello di abilità </w:t>
            </w:r>
            <w:r w:rsidR="00D04DAE">
              <w:rPr>
                <w:rFonts w:hAnsi="Times New Roman" w:cs="Times New Roman"/>
                <w:sz w:val="24"/>
                <w:szCs w:val="24"/>
              </w:rPr>
              <w:t xml:space="preserve">delle prove di matematica </w:t>
            </w:r>
            <w:r w:rsidRPr="00D04DAE">
              <w:rPr>
                <w:rFonts w:hAnsi="Times New Roman" w:cs="Times New Roman"/>
                <w:sz w:val="24"/>
                <w:szCs w:val="24"/>
              </w:rPr>
              <w:t>risulta inferiore alla media nazionale.</w:t>
            </w:r>
            <w:r w:rsidR="00D04DAE">
              <w:rPr>
                <w:rFonts w:hAnsi="Times New Roman" w:cs="Times New Roman"/>
                <w:sz w:val="24"/>
                <w:szCs w:val="24"/>
              </w:rPr>
              <w:t xml:space="preserve"> </w:t>
            </w:r>
            <w:r w:rsidRPr="00D04DAE">
              <w:rPr>
                <w:rFonts w:hAnsi="Times New Roman" w:cs="Times New Roman"/>
                <w:sz w:val="24"/>
                <w:szCs w:val="24"/>
              </w:rPr>
              <w:t xml:space="preserve">Il punteggio delle classi </w:t>
            </w:r>
            <w:r w:rsidRPr="00D04DAE">
              <w:rPr>
                <w:rFonts w:hAnsi="Times New Roman" w:cs="Times New Roman"/>
                <w:b/>
                <w:bCs/>
                <w:sz w:val="24"/>
                <w:szCs w:val="24"/>
              </w:rPr>
              <w:t>2AA</w:t>
            </w:r>
            <w:r w:rsidRPr="00D04DAE">
              <w:rPr>
                <w:rFonts w:hAnsi="Times New Roman" w:cs="Times New Roman"/>
                <w:sz w:val="24"/>
                <w:szCs w:val="24"/>
              </w:rPr>
              <w:t xml:space="preserve">, </w:t>
            </w:r>
            <w:r w:rsidRPr="00D04DAE">
              <w:rPr>
                <w:rFonts w:hAnsi="Times New Roman" w:cs="Times New Roman"/>
                <w:b/>
                <w:bCs/>
                <w:sz w:val="24"/>
                <w:szCs w:val="24"/>
              </w:rPr>
              <w:t>2AC</w:t>
            </w:r>
            <w:r w:rsidRPr="00D04DAE">
              <w:rPr>
                <w:rFonts w:hAnsi="Times New Roman" w:cs="Times New Roman"/>
                <w:sz w:val="24"/>
                <w:szCs w:val="24"/>
              </w:rPr>
              <w:t xml:space="preserve"> , </w:t>
            </w:r>
            <w:r w:rsidRPr="00D04DAE">
              <w:rPr>
                <w:rFonts w:hAnsi="Times New Roman" w:cs="Times New Roman"/>
                <w:b/>
                <w:bCs/>
                <w:sz w:val="24"/>
                <w:szCs w:val="24"/>
              </w:rPr>
              <w:t>2AFL</w:t>
            </w:r>
            <w:r w:rsidRPr="00D04DAE">
              <w:rPr>
                <w:rFonts w:hAnsi="Times New Roman" w:cs="Times New Roman"/>
                <w:sz w:val="24"/>
                <w:szCs w:val="24"/>
              </w:rPr>
              <w:t xml:space="preserve"> e del </w:t>
            </w:r>
            <w:r w:rsidRPr="00D04DAE">
              <w:rPr>
                <w:rFonts w:hAnsi="Times New Roman" w:cs="Times New Roman"/>
                <w:b/>
                <w:bCs/>
                <w:sz w:val="24"/>
                <w:szCs w:val="24"/>
              </w:rPr>
              <w:t>nostro Istituto</w:t>
            </w:r>
            <w:r w:rsidRPr="00D04DAE">
              <w:rPr>
                <w:rFonts w:hAnsi="Times New Roman" w:cs="Times New Roman"/>
                <w:sz w:val="24"/>
                <w:szCs w:val="24"/>
              </w:rPr>
              <w:t xml:space="preserve"> è superiore al punteggio medio delle classi/ Istituti campione con background familiare simile; quello delle classi </w:t>
            </w:r>
            <w:r w:rsidRPr="00D04DAE">
              <w:rPr>
                <w:rFonts w:hAnsi="Times New Roman" w:cs="Times New Roman"/>
                <w:b/>
                <w:bCs/>
                <w:sz w:val="24"/>
                <w:szCs w:val="24"/>
              </w:rPr>
              <w:t>2AS</w:t>
            </w:r>
            <w:r w:rsidRPr="00D04DAE">
              <w:rPr>
                <w:rFonts w:hAnsi="Times New Roman" w:cs="Times New Roman"/>
                <w:sz w:val="24"/>
                <w:szCs w:val="24"/>
              </w:rPr>
              <w:t xml:space="preserve">  e </w:t>
            </w:r>
            <w:r w:rsidRPr="00D04DAE">
              <w:rPr>
                <w:rFonts w:hAnsi="Times New Roman" w:cs="Times New Roman"/>
                <w:b/>
                <w:bCs/>
                <w:sz w:val="24"/>
                <w:szCs w:val="24"/>
              </w:rPr>
              <w:t xml:space="preserve">2BS  è </w:t>
            </w:r>
            <w:r w:rsidRPr="00D04DAE">
              <w:rPr>
                <w:rFonts w:hAnsi="Times New Roman" w:cs="Times New Roman"/>
                <w:sz w:val="24"/>
                <w:szCs w:val="24"/>
              </w:rPr>
              <w:t xml:space="preserve">invece </w:t>
            </w:r>
            <w:r w:rsidRPr="00D04DAE">
              <w:rPr>
                <w:rFonts w:hAnsi="Times New Roman" w:cs="Times New Roman"/>
                <w:b/>
                <w:bCs/>
                <w:sz w:val="24"/>
                <w:szCs w:val="24"/>
              </w:rPr>
              <w:t>inferiore</w:t>
            </w:r>
            <w:r w:rsidRPr="00D04DAE">
              <w:rPr>
                <w:rFonts w:hAnsi="Times New Roman" w:cs="Times New Roman"/>
                <w:sz w:val="24"/>
                <w:szCs w:val="24"/>
              </w:rPr>
              <w:t xml:space="preserve">. </w:t>
            </w:r>
          </w:p>
          <w:p w:rsidR="006A1B36" w:rsidRDefault="006A1B36" w:rsidP="006A1B36">
            <w:pPr>
              <w:pStyle w:val="Predefinito"/>
              <w:ind w:left="62"/>
              <w:jc w:val="both"/>
              <w:rPr>
                <w:rFonts w:hAnsi="Times New Roman" w:cs="Times New Roman"/>
                <w:sz w:val="24"/>
                <w:szCs w:val="24"/>
              </w:rPr>
            </w:pPr>
          </w:p>
          <w:p w:rsidR="00A53520" w:rsidRPr="006A1B36" w:rsidRDefault="00F94C11" w:rsidP="006A1B36">
            <w:pPr>
              <w:pStyle w:val="Predefinito"/>
              <w:ind w:left="62"/>
              <w:jc w:val="both"/>
              <w:rPr>
                <w:rFonts w:hAnsi="Times New Roman" w:cs="Times New Roman"/>
                <w:sz w:val="24"/>
                <w:szCs w:val="24"/>
              </w:rPr>
            </w:pPr>
            <w:r>
              <w:rPr>
                <w:rFonts w:hAnsi="Times New Roman" w:cs="Times New Roman"/>
                <w:b/>
                <w:bCs/>
                <w:sz w:val="24"/>
                <w:szCs w:val="24"/>
              </w:rPr>
              <w:t>ALMA DIPLOMA</w:t>
            </w:r>
          </w:p>
          <w:p w:rsidR="00F94C11" w:rsidRPr="00A53520" w:rsidRDefault="00F94C11" w:rsidP="00A53520">
            <w:pPr>
              <w:pStyle w:val="Predefinito"/>
              <w:ind w:left="62"/>
              <w:jc w:val="both"/>
              <w:rPr>
                <w:rFonts w:hAnsi="Times New Roman" w:cs="Times New Roman"/>
                <w:b/>
                <w:bCs/>
                <w:sz w:val="24"/>
                <w:szCs w:val="24"/>
              </w:rPr>
            </w:pPr>
            <w:r w:rsidRPr="00F94C11">
              <w:rPr>
                <w:rFonts w:hAnsi="Times New Roman" w:cs="Times New Roman"/>
                <w:bCs/>
                <w:sz w:val="24"/>
                <w:szCs w:val="24"/>
              </w:rPr>
              <w:t>Aumento del numero di diplomati all’esame di stato con 100/100</w:t>
            </w:r>
            <w:r w:rsidR="006F57E0">
              <w:rPr>
                <w:rFonts w:hAnsi="Times New Roman" w:cs="Times New Roman"/>
                <w:bCs/>
                <w:sz w:val="24"/>
                <w:szCs w:val="24"/>
              </w:rPr>
              <w:t>.</w:t>
            </w:r>
          </w:p>
          <w:p w:rsidR="006F57E0" w:rsidRDefault="006F57E0"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Aumento del riconoscimento ai docenti della disponibilità al dialogo con gli studenti,</w:t>
            </w:r>
            <w:r w:rsidR="000321B6">
              <w:rPr>
                <w:rFonts w:hAnsi="Times New Roman" w:cs="Times New Roman"/>
                <w:bCs/>
                <w:sz w:val="24"/>
                <w:szCs w:val="24"/>
              </w:rPr>
              <w:t xml:space="preserve"> alle </w:t>
            </w:r>
            <w:r w:rsidR="000321B6">
              <w:rPr>
                <w:rFonts w:hAnsi="Times New Roman" w:cs="Times New Roman"/>
                <w:bCs/>
                <w:sz w:val="24"/>
                <w:szCs w:val="24"/>
              </w:rPr>
              <w:lastRenderedPageBreak/>
              <w:t>loro capacità di valutazione e della validità</w:t>
            </w:r>
            <w:r>
              <w:rPr>
                <w:rFonts w:hAnsi="Times New Roman" w:cs="Times New Roman"/>
                <w:bCs/>
                <w:sz w:val="24"/>
                <w:szCs w:val="24"/>
              </w:rPr>
              <w:t xml:space="preserve"> delle strutture scolastiche (aule e laboratori).</w:t>
            </w:r>
          </w:p>
          <w:p w:rsidR="000321B6" w:rsidRDefault="000321B6"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0321B6" w:rsidRDefault="000321B6"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6F57E0" w:rsidRDefault="00320722"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Aumento degli studenti che si riscriverebbero ad altro corso ma della stessa scuola.</w:t>
            </w:r>
          </w:p>
          <w:p w:rsidR="00672D56" w:rsidRDefault="00672D56"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762B87" w:rsidRDefault="00762B87"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762B87" w:rsidRDefault="00762B87"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762B87" w:rsidRDefault="00762B87"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762B87" w:rsidRDefault="00762B87"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762B87" w:rsidRDefault="00762B87" w:rsidP="00F94C11">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p>
          <w:p w:rsidR="00672D56" w:rsidRPr="00D065A7" w:rsidRDefault="00672D56" w:rsidP="00672D5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r w:rsidRPr="00D065A7">
              <w:rPr>
                <w:rFonts w:hAnsi="Times New Roman" w:cs="Times New Roman"/>
                <w:b/>
                <w:bCs/>
                <w:sz w:val="24"/>
                <w:szCs w:val="24"/>
              </w:rPr>
              <w:t>Esiti scrutini 1</w:t>
            </w:r>
            <w:r>
              <w:rPr>
                <w:rFonts w:hAnsi="Times New Roman" w:cs="Times New Roman"/>
                <w:b/>
                <w:bCs/>
                <w:sz w:val="24"/>
                <w:szCs w:val="24"/>
              </w:rPr>
              <w:t>^ T</w:t>
            </w:r>
            <w:r w:rsidRPr="00D065A7">
              <w:rPr>
                <w:rFonts w:hAnsi="Times New Roman" w:cs="Times New Roman"/>
                <w:b/>
                <w:bCs/>
                <w:sz w:val="24"/>
                <w:szCs w:val="24"/>
              </w:rPr>
              <w:t>rimestre 2016/17</w:t>
            </w:r>
          </w:p>
          <w:p w:rsidR="00672D56" w:rsidRDefault="00672D56" w:rsidP="00672D56">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Cs/>
                <w:sz w:val="24"/>
                <w:szCs w:val="24"/>
              </w:rPr>
            </w:pPr>
            <w:r>
              <w:rPr>
                <w:rFonts w:hAnsi="Times New Roman" w:cs="Times New Roman"/>
                <w:bCs/>
                <w:sz w:val="24"/>
                <w:szCs w:val="24"/>
              </w:rPr>
              <w:t>Il numero medio di insufficienze per ciascun studente è leggermente migliorato rispetto l’anno scolastico precedente.</w:t>
            </w:r>
          </w:p>
          <w:p w:rsidR="00C02BE5" w:rsidRPr="002A4CDA" w:rsidRDefault="00C02BE5" w:rsidP="00D04DAE">
            <w:pPr>
              <w:pStyle w:val="Predefinito"/>
              <w:pBdr>
                <w:top w:val="none" w:sz="0" w:space="0" w:color="auto"/>
                <w:left w:val="none" w:sz="0" w:space="0" w:color="auto"/>
                <w:bottom w:val="none" w:sz="0" w:space="0" w:color="auto"/>
                <w:right w:val="none" w:sz="0" w:space="0" w:color="auto"/>
                <w:bar w:val="none" w:sz="0" w:color="auto"/>
              </w:pBdr>
              <w:jc w:val="both"/>
              <w:rPr>
                <w:rFonts w:hAnsi="Times New Roman" w:cs="Times New Roman"/>
                <w:b/>
                <w:bCs/>
                <w:sz w:val="24"/>
                <w:szCs w:val="24"/>
              </w:rPr>
            </w:pPr>
          </w:p>
        </w:tc>
      </w:tr>
      <w:tr w:rsidR="000A20CC" w:rsidRPr="00B15E16" w:rsidTr="00916D8C">
        <w:trPr>
          <w:trHeight w:val="725"/>
        </w:trPr>
        <w:tc>
          <w:tcPr>
            <w:tcW w:w="1682" w:type="dxa"/>
            <w:tcMar>
              <w:top w:w="80" w:type="dxa"/>
              <w:left w:w="80" w:type="dxa"/>
              <w:bottom w:w="80" w:type="dxa"/>
              <w:right w:w="80" w:type="dxa"/>
            </w:tcMar>
          </w:tcPr>
          <w:p w:rsidR="000A20CC"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ascii="Arial"/>
                <w:sz w:val="16"/>
                <w:szCs w:val="16"/>
              </w:rPr>
            </w:pPr>
          </w:p>
          <w:p w:rsidR="000A20CC"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rFonts w:ascii="Arial"/>
                <w:sz w:val="16"/>
                <w:szCs w:val="16"/>
              </w:rPr>
            </w:pPr>
          </w:p>
          <w:p w:rsidR="000A20CC" w:rsidRPr="00DA520A" w:rsidRDefault="000A20CC" w:rsidP="00091046">
            <w:pPr>
              <w:pStyle w:val="Predefinito"/>
              <w:pBdr>
                <w:top w:val="none" w:sz="0" w:space="0" w:color="auto"/>
                <w:left w:val="none" w:sz="0" w:space="0" w:color="auto"/>
                <w:bottom w:val="none" w:sz="0" w:space="0" w:color="auto"/>
                <w:right w:val="none" w:sz="0" w:space="0" w:color="auto"/>
                <w:bar w:val="none" w:sz="0" w:color="auto"/>
              </w:pBdr>
              <w:jc w:val="both"/>
              <w:rPr>
                <w:b/>
              </w:rPr>
            </w:pPr>
            <w:r w:rsidRPr="00DA520A">
              <w:rPr>
                <w:rFonts w:ascii="Arial"/>
                <w:b/>
                <w:sz w:val="16"/>
                <w:szCs w:val="16"/>
              </w:rPr>
              <w:t>Linea strategica del piano</w:t>
            </w:r>
          </w:p>
        </w:tc>
        <w:tc>
          <w:tcPr>
            <w:tcW w:w="8550" w:type="dxa"/>
            <w:gridSpan w:val="2"/>
            <w:tcMar>
              <w:top w:w="80" w:type="dxa"/>
              <w:left w:w="80" w:type="dxa"/>
              <w:bottom w:w="80" w:type="dxa"/>
              <w:right w:w="80" w:type="dxa"/>
            </w:tcMar>
          </w:tcPr>
          <w:p w:rsidR="00C33373" w:rsidRDefault="00C33373" w:rsidP="006A1B36">
            <w:pPr>
              <w:pBdr>
                <w:top w:val="none" w:sz="0" w:space="0" w:color="auto"/>
                <w:left w:val="none" w:sz="0" w:space="0" w:color="auto"/>
                <w:bottom w:val="none" w:sz="0" w:space="0" w:color="auto"/>
                <w:right w:val="none" w:sz="0" w:space="0" w:color="auto"/>
                <w:bar w:val="none" w:sz="0" w:color="auto"/>
              </w:pBdr>
              <w:ind w:left="62"/>
              <w:jc w:val="both"/>
              <w:rPr>
                <w:b/>
                <w:lang w:val="it-IT"/>
              </w:rPr>
            </w:pPr>
            <w:r>
              <w:rPr>
                <w:b/>
                <w:lang w:val="it-IT"/>
              </w:rPr>
              <w:t xml:space="preserve">1  </w:t>
            </w:r>
            <w:r w:rsidR="00CC0BD7" w:rsidRPr="00A61F9E">
              <w:rPr>
                <w:b/>
                <w:lang w:val="it-IT"/>
              </w:rPr>
              <w:t xml:space="preserve">Migliorare </w:t>
            </w:r>
            <w:r w:rsidR="00CC0BD7">
              <w:rPr>
                <w:b/>
                <w:lang w:val="it-IT"/>
              </w:rPr>
              <w:t>il “clima” nelle classi e in istituto</w:t>
            </w:r>
            <w:r w:rsidR="00CC0BD7" w:rsidRPr="00A61F9E">
              <w:rPr>
                <w:b/>
                <w:lang w:val="it-IT"/>
              </w:rPr>
              <w:t xml:space="preserve"> degli alunni </w:t>
            </w:r>
            <w:r w:rsidR="00CC0BD7">
              <w:rPr>
                <w:b/>
                <w:lang w:val="it-IT"/>
              </w:rPr>
              <w:t>(</w:t>
            </w:r>
            <w:r w:rsidR="00CC0BD7" w:rsidRPr="00A61F9E">
              <w:rPr>
                <w:b/>
                <w:lang w:val="it-IT"/>
              </w:rPr>
              <w:t>in particolare</w:t>
            </w:r>
            <w:r w:rsidR="00CC0BD7">
              <w:rPr>
                <w:b/>
                <w:lang w:val="it-IT"/>
              </w:rPr>
              <w:t xml:space="preserve"> del biennio e dei corsi IeFP)</w:t>
            </w:r>
            <w:r>
              <w:rPr>
                <w:b/>
                <w:lang w:val="it-IT"/>
              </w:rPr>
              <w:t>,</w:t>
            </w:r>
            <w:r w:rsidR="00CC0BD7">
              <w:rPr>
                <w:b/>
                <w:lang w:val="it-IT"/>
              </w:rPr>
              <w:t xml:space="preserve"> ottenere una maggiore uniformità di comportamento dei docenti</w:t>
            </w:r>
            <w:r>
              <w:rPr>
                <w:b/>
                <w:lang w:val="it-IT"/>
              </w:rPr>
              <w:t xml:space="preserve"> e aumentare la qualità della</w:t>
            </w:r>
            <w:r w:rsidRPr="00277B2C">
              <w:rPr>
                <w:b/>
                <w:lang w:val="it-IT"/>
              </w:rPr>
              <w:t xml:space="preserve"> </w:t>
            </w:r>
            <w:r>
              <w:rPr>
                <w:b/>
                <w:lang w:val="it-IT"/>
              </w:rPr>
              <w:t>professionalità dei</w:t>
            </w:r>
            <w:r w:rsidRPr="00277B2C">
              <w:rPr>
                <w:b/>
                <w:lang w:val="it-IT"/>
              </w:rPr>
              <w:t xml:space="preserve"> </w:t>
            </w:r>
            <w:r>
              <w:rPr>
                <w:b/>
                <w:lang w:val="it-IT"/>
              </w:rPr>
              <w:t>docenti</w:t>
            </w:r>
            <w:r w:rsidRPr="00277B2C">
              <w:rPr>
                <w:b/>
                <w:lang w:val="it-IT"/>
              </w:rPr>
              <w:t xml:space="preserve"> </w:t>
            </w:r>
            <w:r>
              <w:rPr>
                <w:b/>
                <w:lang w:val="it-IT"/>
              </w:rPr>
              <w:t>attraverso azioni di formazione in termini di strategie didattiche,  relazionali</w:t>
            </w:r>
            <w:r w:rsidRPr="00A61F9E">
              <w:rPr>
                <w:b/>
                <w:lang w:val="it-IT"/>
              </w:rPr>
              <w:t xml:space="preserve"> </w:t>
            </w:r>
            <w:r>
              <w:rPr>
                <w:b/>
                <w:lang w:val="it-IT"/>
              </w:rPr>
              <w:t>e competenze spendibili nel mondo del lavoro</w:t>
            </w:r>
          </w:p>
          <w:p w:rsidR="00CC0BD7" w:rsidRDefault="002622D3" w:rsidP="006A1B36">
            <w:pPr>
              <w:pBdr>
                <w:top w:val="none" w:sz="0" w:space="0" w:color="auto"/>
                <w:left w:val="none" w:sz="0" w:space="0" w:color="auto"/>
                <w:bottom w:val="none" w:sz="0" w:space="0" w:color="auto"/>
                <w:right w:val="none" w:sz="0" w:space="0" w:color="auto"/>
                <w:bar w:val="none" w:sz="0" w:color="auto"/>
              </w:pBdr>
              <w:ind w:left="629"/>
              <w:jc w:val="both"/>
              <w:rPr>
                <w:lang w:val="it-IT"/>
              </w:rPr>
            </w:pPr>
            <w:r w:rsidRPr="002622D3">
              <w:rPr>
                <w:lang w:val="it-IT"/>
              </w:rPr>
              <w:t>Sviluppo  di   comportamenti   responsabili   ispirati   alla conoscenza  e  al  rispetto  della  legalità,  del patrimonio e delle  attività culturali</w:t>
            </w:r>
          </w:p>
          <w:p w:rsidR="00980797" w:rsidRDefault="00980797" w:rsidP="006A1B36">
            <w:pPr>
              <w:pBdr>
                <w:top w:val="none" w:sz="0" w:space="0" w:color="auto"/>
                <w:left w:val="none" w:sz="0" w:space="0" w:color="auto"/>
                <w:bottom w:val="none" w:sz="0" w:space="0" w:color="auto"/>
                <w:right w:val="none" w:sz="0" w:space="0" w:color="auto"/>
                <w:bar w:val="none" w:sz="0" w:color="auto"/>
              </w:pBdr>
              <w:ind w:left="629"/>
              <w:jc w:val="both"/>
              <w:rPr>
                <w:lang w:val="it-IT"/>
              </w:rPr>
            </w:pPr>
            <w:r>
              <w:rPr>
                <w:lang w:val="it-IT"/>
              </w:rPr>
              <w:t>Ri</w:t>
            </w:r>
            <w:r w:rsidRPr="00980797">
              <w:rPr>
                <w:lang w:val="it-IT"/>
              </w:rPr>
              <w:t>spetto delle regole, capacità di relazionarsi in modo collaborativo all'interno del gruppo classe, da rilevare nel voto di condotta.</w:t>
            </w:r>
          </w:p>
          <w:p w:rsidR="00C33373" w:rsidRDefault="00C33373" w:rsidP="006A1B36">
            <w:pPr>
              <w:pBdr>
                <w:top w:val="none" w:sz="0" w:space="0" w:color="auto"/>
                <w:left w:val="none" w:sz="0" w:space="0" w:color="auto"/>
                <w:bottom w:val="none" w:sz="0" w:space="0" w:color="auto"/>
                <w:right w:val="none" w:sz="0" w:space="0" w:color="auto"/>
                <w:bar w:val="none" w:sz="0" w:color="auto"/>
              </w:pBdr>
              <w:ind w:left="629"/>
              <w:jc w:val="both"/>
              <w:rPr>
                <w:lang w:val="it-IT"/>
              </w:rPr>
            </w:pPr>
            <w:r>
              <w:rPr>
                <w:lang w:val="it-IT"/>
              </w:rPr>
              <w:t>Condivisione e rispetto delle regole d’istituto da parte del personale</w:t>
            </w:r>
          </w:p>
          <w:p w:rsidR="00C33373" w:rsidRPr="002622D3" w:rsidRDefault="00C33373" w:rsidP="006A1B36">
            <w:pPr>
              <w:pBdr>
                <w:top w:val="none" w:sz="0" w:space="0" w:color="auto"/>
                <w:left w:val="none" w:sz="0" w:space="0" w:color="auto"/>
                <w:bottom w:val="none" w:sz="0" w:space="0" w:color="auto"/>
                <w:right w:val="none" w:sz="0" w:space="0" w:color="auto"/>
                <w:bar w:val="none" w:sz="0" w:color="auto"/>
              </w:pBdr>
              <w:ind w:left="629"/>
              <w:jc w:val="both"/>
              <w:rPr>
                <w:lang w:val="it-IT"/>
              </w:rPr>
            </w:pPr>
            <w:r>
              <w:rPr>
                <w:lang w:val="it-IT"/>
              </w:rPr>
              <w:t>Accrescere la formazione del personale docente</w:t>
            </w:r>
          </w:p>
          <w:p w:rsidR="001F3358" w:rsidRDefault="00C33373" w:rsidP="006A1B36">
            <w:pPr>
              <w:pBdr>
                <w:top w:val="none" w:sz="0" w:space="0" w:color="auto"/>
                <w:left w:val="none" w:sz="0" w:space="0" w:color="auto"/>
                <w:bottom w:val="none" w:sz="0" w:space="0" w:color="auto"/>
                <w:right w:val="none" w:sz="0" w:space="0" w:color="auto"/>
                <w:bar w:val="none" w:sz="0" w:color="auto"/>
              </w:pBdr>
              <w:ind w:left="62"/>
              <w:jc w:val="both"/>
              <w:rPr>
                <w:b/>
                <w:lang w:val="it-IT"/>
              </w:rPr>
            </w:pPr>
            <w:r>
              <w:rPr>
                <w:b/>
                <w:lang w:val="it-IT"/>
              </w:rPr>
              <w:t xml:space="preserve">2  </w:t>
            </w:r>
            <w:r w:rsidR="001F3358">
              <w:rPr>
                <w:b/>
                <w:lang w:val="it-IT"/>
              </w:rPr>
              <w:t>Diminuire la dispersione scolastica</w:t>
            </w:r>
            <w:r>
              <w:rPr>
                <w:b/>
                <w:lang w:val="it-IT"/>
              </w:rPr>
              <w:t xml:space="preserve"> e favorire l’i</w:t>
            </w:r>
            <w:r w:rsidR="001F3358">
              <w:rPr>
                <w:b/>
                <w:lang w:val="it-IT"/>
              </w:rPr>
              <w:t xml:space="preserve">nclusione </w:t>
            </w:r>
            <w:r>
              <w:rPr>
                <w:b/>
                <w:lang w:val="it-IT"/>
              </w:rPr>
              <w:t>scolastica</w:t>
            </w:r>
          </w:p>
          <w:p w:rsidR="001F3358" w:rsidRPr="002622D3" w:rsidRDefault="002622D3" w:rsidP="006A1B36">
            <w:pPr>
              <w:pBdr>
                <w:top w:val="none" w:sz="0" w:space="0" w:color="auto"/>
                <w:left w:val="none" w:sz="0" w:space="0" w:color="auto"/>
                <w:bottom w:val="none" w:sz="0" w:space="0" w:color="auto"/>
                <w:right w:val="none" w:sz="0" w:space="0" w:color="auto"/>
                <w:bar w:val="none" w:sz="0" w:color="auto"/>
              </w:pBdr>
              <w:ind w:left="629"/>
              <w:jc w:val="both"/>
              <w:rPr>
                <w:lang w:val="it-IT"/>
              </w:rPr>
            </w:pPr>
            <w:r w:rsidRPr="002622D3">
              <w:rPr>
                <w:lang w:val="it-IT"/>
              </w:rPr>
              <w:t>Prevenzione e contrasto della dispersione scolastica, di  ogni forma  di  discriminazione  e  del   bullismo,   anche   informatico; potenziamento dell'inclusione scolastica e del  diritto  allo  studio degli alunni  con  bisogni  educativi  speciali  attraverso  percorsi individualizzati  e  personalizzati  anche  con  il  supporto  e   la collaborazione dei servizi socio-sanitari ed educativi del territorio e de</w:t>
            </w:r>
            <w:r w:rsidR="005059AB">
              <w:rPr>
                <w:lang w:val="it-IT"/>
              </w:rPr>
              <w:t>lle associazioni di  settore</w:t>
            </w:r>
          </w:p>
          <w:p w:rsidR="001F3358" w:rsidRPr="001F3358" w:rsidRDefault="00C33373" w:rsidP="006A1B36">
            <w:pPr>
              <w:pBdr>
                <w:top w:val="none" w:sz="0" w:space="0" w:color="auto"/>
                <w:left w:val="none" w:sz="0" w:space="0" w:color="auto"/>
                <w:bottom w:val="none" w:sz="0" w:space="0" w:color="auto"/>
                <w:right w:val="none" w:sz="0" w:space="0" w:color="auto"/>
                <w:bar w:val="none" w:sz="0" w:color="auto"/>
              </w:pBdr>
              <w:ind w:left="62"/>
              <w:jc w:val="both"/>
              <w:rPr>
                <w:b/>
                <w:lang w:val="it-IT"/>
              </w:rPr>
            </w:pPr>
            <w:r>
              <w:rPr>
                <w:b/>
                <w:lang w:val="it-IT"/>
              </w:rPr>
              <w:t xml:space="preserve">Coinvolgimento </w:t>
            </w:r>
            <w:r w:rsidR="000A20CC" w:rsidRPr="006E4D33">
              <w:rPr>
                <w:b/>
                <w:lang w:val="it-IT"/>
              </w:rPr>
              <w:t xml:space="preserve">delle </w:t>
            </w:r>
            <w:r w:rsidR="001F3358">
              <w:rPr>
                <w:b/>
                <w:lang w:val="it-IT"/>
              </w:rPr>
              <w:t>famiglie</w:t>
            </w:r>
            <w:r>
              <w:rPr>
                <w:b/>
                <w:lang w:val="it-IT"/>
              </w:rPr>
              <w:t xml:space="preserve"> come strumento</w:t>
            </w:r>
            <w:r w:rsidR="001F3358">
              <w:rPr>
                <w:b/>
                <w:lang w:val="it-IT"/>
              </w:rPr>
              <w:t xml:space="preserve"> </w:t>
            </w:r>
            <w:r>
              <w:rPr>
                <w:b/>
                <w:lang w:val="it-IT"/>
              </w:rPr>
              <w:t>per la realizzazione dei punti 1 e 2</w:t>
            </w:r>
          </w:p>
        </w:tc>
      </w:tr>
    </w:tbl>
    <w:p w:rsidR="000A20CC" w:rsidRPr="00277B2C" w:rsidRDefault="000A20CC">
      <w:pPr>
        <w:pStyle w:val="Predefinito"/>
        <w:widowControl w:val="0"/>
        <w:pBdr>
          <w:top w:val="none" w:sz="0" w:space="0" w:color="auto"/>
          <w:left w:val="none" w:sz="0" w:space="0" w:color="auto"/>
          <w:bottom w:val="none" w:sz="0" w:space="0" w:color="auto"/>
          <w:right w:val="none" w:sz="0" w:space="0" w:color="auto"/>
          <w:bar w:val="none" w:sz="0" w:color="auto"/>
        </w:pBdr>
        <w:jc w:val="both"/>
        <w:rPr>
          <w:rFonts w:ascii="Arial" w:hAnsi="Arial" w:cs="Arial"/>
          <w:b/>
          <w:bCs/>
          <w:sz w:val="16"/>
          <w:szCs w:val="16"/>
        </w:rPr>
      </w:pPr>
    </w:p>
    <w:p w:rsidR="000A20CC" w:rsidRPr="00277B2C" w:rsidRDefault="000A20CC">
      <w:pPr>
        <w:pStyle w:val="Predefinito"/>
        <w:pBdr>
          <w:top w:val="none" w:sz="0" w:space="0" w:color="auto"/>
          <w:left w:val="none" w:sz="0" w:space="0" w:color="auto"/>
          <w:bottom w:val="none" w:sz="0" w:space="0" w:color="auto"/>
          <w:right w:val="none" w:sz="0" w:space="0" w:color="auto"/>
          <w:bar w:val="none" w:sz="0" w:color="auto"/>
        </w:pBdr>
        <w:jc w:val="both"/>
        <w:rPr>
          <w:rFonts w:ascii="Arial" w:hAnsi="Arial" w:cs="Arial"/>
          <w:b/>
          <w:bCs/>
          <w:sz w:val="16"/>
          <w:szCs w:val="16"/>
        </w:rPr>
      </w:pPr>
    </w:p>
    <w:p w:rsidR="00C02BE5" w:rsidRDefault="00C02BE5">
      <w:pPr>
        <w:pBdr>
          <w:top w:val="none" w:sz="0" w:space="0" w:color="auto"/>
          <w:left w:val="none" w:sz="0" w:space="0" w:color="auto"/>
          <w:bottom w:val="none" w:sz="0" w:space="0" w:color="auto"/>
          <w:right w:val="none" w:sz="0" w:space="0" w:color="auto"/>
          <w:bar w:val="none" w:sz="0" w:color="auto"/>
        </w:pBdr>
        <w:rPr>
          <w:rFonts w:eastAsia="Times New Roman" w:hAnsi="Arial Unicode MS" w:cs="Arial Unicode MS"/>
          <w:b/>
          <w:bCs/>
          <w:color w:val="000000"/>
          <w:u w:color="000000"/>
          <w:lang w:val="it-IT" w:eastAsia="it-IT"/>
        </w:rPr>
      </w:pPr>
      <w:r w:rsidRPr="005036D7">
        <w:rPr>
          <w:b/>
          <w:bCs/>
          <w:lang w:val="it-IT"/>
        </w:rPr>
        <w:br w:type="page"/>
      </w:r>
    </w:p>
    <w:p w:rsidR="000A20CC" w:rsidRPr="00964432" w:rsidRDefault="000A20CC">
      <w:pPr>
        <w:pStyle w:val="Predefinito"/>
        <w:pBdr>
          <w:top w:val="none" w:sz="0" w:space="0" w:color="auto"/>
          <w:left w:val="none" w:sz="0" w:space="0" w:color="auto"/>
          <w:bottom w:val="none" w:sz="0" w:space="0" w:color="auto"/>
          <w:right w:val="none" w:sz="0" w:space="0" w:color="auto"/>
          <w:bar w:val="none" w:sz="0" w:color="auto"/>
        </w:pBdr>
        <w:jc w:val="both"/>
        <w:rPr>
          <w:b/>
          <w:bCs/>
          <w:sz w:val="24"/>
          <w:szCs w:val="24"/>
        </w:rPr>
      </w:pPr>
      <w:r w:rsidRPr="00964432">
        <w:rPr>
          <w:b/>
          <w:bCs/>
          <w:sz w:val="24"/>
          <w:szCs w:val="24"/>
        </w:rPr>
        <w:lastRenderedPageBreak/>
        <w:t xml:space="preserve">ELENCO DEI PROGETTI </w:t>
      </w:r>
      <w:proofErr w:type="spellStart"/>
      <w:r w:rsidRPr="00964432">
        <w:rPr>
          <w:b/>
          <w:bCs/>
          <w:sz w:val="24"/>
          <w:szCs w:val="24"/>
        </w:rPr>
        <w:t>DI</w:t>
      </w:r>
      <w:proofErr w:type="spellEnd"/>
      <w:r w:rsidRPr="00964432">
        <w:rPr>
          <w:b/>
          <w:bCs/>
          <w:sz w:val="24"/>
          <w:szCs w:val="24"/>
        </w:rPr>
        <w:t xml:space="preserve"> MIGLIORAMENTO</w:t>
      </w:r>
    </w:p>
    <w:p w:rsidR="006C69F6" w:rsidRDefault="006C69F6">
      <w:pPr>
        <w:pStyle w:val="Predefinito"/>
        <w:widowControl w:val="0"/>
        <w:pBdr>
          <w:top w:val="none" w:sz="0" w:space="0" w:color="auto"/>
          <w:left w:val="none" w:sz="0" w:space="0" w:color="auto"/>
          <w:bottom w:val="none" w:sz="0" w:space="0" w:color="auto"/>
          <w:right w:val="none" w:sz="0" w:space="0" w:color="auto"/>
          <w:bar w:val="none" w:sz="0" w:color="auto"/>
        </w:pBdr>
        <w:jc w:val="both"/>
        <w:rPr>
          <w:b/>
          <w:bCs/>
        </w:rPr>
      </w:pPr>
    </w:p>
    <w:p w:rsidR="006C69F6" w:rsidRDefault="00C02BE5" w:rsidP="007F4144">
      <w:pPr>
        <w:pBdr>
          <w:top w:val="none" w:sz="0" w:space="0" w:color="auto"/>
          <w:left w:val="none" w:sz="0" w:space="0" w:color="auto"/>
          <w:bottom w:val="none" w:sz="0" w:space="0" w:color="auto"/>
          <w:right w:val="none" w:sz="0" w:space="0" w:color="auto"/>
          <w:bar w:val="none" w:sz="0" w:color="auto"/>
        </w:pBdr>
        <w:spacing w:line="276" w:lineRule="auto"/>
        <w:ind w:left="62"/>
        <w:jc w:val="both"/>
        <w:rPr>
          <w:b/>
          <w:lang w:val="it-IT"/>
        </w:rPr>
      </w:pPr>
      <w:r>
        <w:rPr>
          <w:b/>
          <w:lang w:val="it-IT"/>
        </w:rPr>
        <w:t>1</w:t>
      </w:r>
      <w:r>
        <w:rPr>
          <w:b/>
          <w:lang w:val="it-IT"/>
        </w:rPr>
        <w:tab/>
      </w:r>
      <w:r>
        <w:rPr>
          <w:b/>
          <w:lang w:val="it-IT"/>
        </w:rPr>
        <w:tab/>
      </w:r>
      <w:r>
        <w:rPr>
          <w:b/>
          <w:lang w:val="it-IT"/>
        </w:rPr>
        <w:tab/>
      </w:r>
      <w:r>
        <w:rPr>
          <w:b/>
          <w:lang w:val="it-IT"/>
        </w:rPr>
        <w:tab/>
        <w:t xml:space="preserve">     </w:t>
      </w:r>
      <w:r w:rsidR="006C69F6" w:rsidRPr="00A61F9E">
        <w:rPr>
          <w:b/>
          <w:lang w:val="it-IT"/>
        </w:rPr>
        <w:t xml:space="preserve">Migliorare </w:t>
      </w:r>
      <w:r w:rsidR="00C33373">
        <w:rPr>
          <w:b/>
          <w:lang w:val="it-IT"/>
        </w:rPr>
        <w:t>il “clima” nelle classi e in istituto</w:t>
      </w:r>
      <w:r w:rsidR="00C33373" w:rsidRPr="00A61F9E">
        <w:rPr>
          <w:b/>
          <w:lang w:val="it-IT"/>
        </w:rPr>
        <w:t xml:space="preserve"> degli alunni </w:t>
      </w:r>
      <w:r w:rsidR="00C33373">
        <w:rPr>
          <w:b/>
          <w:lang w:val="it-IT"/>
        </w:rPr>
        <w:t>(</w:t>
      </w:r>
      <w:r w:rsidR="00C33373" w:rsidRPr="00A61F9E">
        <w:rPr>
          <w:b/>
          <w:lang w:val="it-IT"/>
        </w:rPr>
        <w:t>in particolare</w:t>
      </w:r>
      <w:r w:rsidR="00C33373">
        <w:rPr>
          <w:b/>
          <w:lang w:val="it-IT"/>
        </w:rPr>
        <w:t xml:space="preserve"> del biennio e dei corsi IeFP), ottenere una maggiore uniformità di comportamento dei docenti e aumentare la qualità della</w:t>
      </w:r>
      <w:r w:rsidR="00C33373" w:rsidRPr="00277B2C">
        <w:rPr>
          <w:b/>
          <w:lang w:val="it-IT"/>
        </w:rPr>
        <w:t xml:space="preserve"> </w:t>
      </w:r>
      <w:r w:rsidR="00C33373">
        <w:rPr>
          <w:b/>
          <w:lang w:val="it-IT"/>
        </w:rPr>
        <w:t>professionalità dei</w:t>
      </w:r>
      <w:r w:rsidR="00C33373" w:rsidRPr="00277B2C">
        <w:rPr>
          <w:b/>
          <w:lang w:val="it-IT"/>
        </w:rPr>
        <w:t xml:space="preserve"> </w:t>
      </w:r>
      <w:r w:rsidR="00C33373">
        <w:rPr>
          <w:b/>
          <w:lang w:val="it-IT"/>
        </w:rPr>
        <w:t>docenti</w:t>
      </w:r>
      <w:r w:rsidR="00C33373" w:rsidRPr="00277B2C">
        <w:rPr>
          <w:b/>
          <w:lang w:val="it-IT"/>
        </w:rPr>
        <w:t xml:space="preserve"> </w:t>
      </w:r>
      <w:r w:rsidR="00C33373">
        <w:rPr>
          <w:b/>
          <w:lang w:val="it-IT"/>
        </w:rPr>
        <w:t>attraverso azioni di formazione in termini di strategie didattiche,  relazionali</w:t>
      </w:r>
      <w:r w:rsidR="00C33373" w:rsidRPr="00A61F9E">
        <w:rPr>
          <w:b/>
          <w:lang w:val="it-IT"/>
        </w:rPr>
        <w:t xml:space="preserve"> </w:t>
      </w:r>
      <w:r w:rsidR="00C33373">
        <w:rPr>
          <w:b/>
          <w:lang w:val="it-IT"/>
        </w:rPr>
        <w:t>e competenze spendibili nel mondo del lavoro</w:t>
      </w:r>
    </w:p>
    <w:tbl>
      <w:tblPr>
        <w:tblStyle w:val="Grigliatabella"/>
        <w:tblW w:w="0" w:type="auto"/>
        <w:tblLook w:val="04A0"/>
      </w:tblPr>
      <w:tblGrid>
        <w:gridCol w:w="2373"/>
        <w:gridCol w:w="8085"/>
      </w:tblGrid>
      <w:tr w:rsidR="00470707" w:rsidRPr="00B15E16" w:rsidTr="00AD0610">
        <w:tc>
          <w:tcPr>
            <w:tcW w:w="2373" w:type="dxa"/>
          </w:tcPr>
          <w:p w:rsidR="00470707" w:rsidRPr="00470707" w:rsidRDefault="00470707" w:rsidP="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470707">
              <w:rPr>
                <w:rFonts w:ascii="Times New Roman" w:hAnsi="Times New Roman" w:cs="Times New Roman"/>
                <w:b/>
                <w:sz w:val="24"/>
                <w:szCs w:val="24"/>
              </w:rPr>
              <w:t>Azioni operative:</w:t>
            </w:r>
          </w:p>
          <w:p w:rsidR="00470707" w:rsidRDefault="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A423EF" w:rsidRPr="00C675EA" w:rsidRDefault="00C675EA" w:rsidP="00C675EA">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 xml:space="preserve">1     </w:t>
            </w:r>
            <w:r w:rsidR="00A423EF" w:rsidRPr="00C675EA">
              <w:rPr>
                <w:rFonts w:eastAsia="Times New Roman"/>
                <w:color w:val="000000"/>
                <w:lang w:val="it-IT" w:eastAsia="it-IT"/>
              </w:rPr>
              <w:t>LE REGOLE</w:t>
            </w:r>
          </w:p>
          <w:p w:rsidR="00A423EF" w:rsidRDefault="00A423EF"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Coerenza nella gestione della classe da parte del Consiglio di Classe</w:t>
            </w:r>
          </w:p>
          <w:p w:rsidR="00A423EF" w:rsidRDefault="00A423EF"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Maggior rigore nel rispettare le regole da parte dei docenti (solerzie nell’entrare in classe, permanenza, registrazione  assenze, compiti, attività svolta, voti sul Registro elettronico)</w:t>
            </w:r>
          </w:p>
          <w:p w:rsidR="005E5720" w:rsidRDefault="005E5720"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Sensibilizzare le famiglie alla visione ed uso del registro elettronico</w:t>
            </w:r>
          </w:p>
          <w:p w:rsidR="00A423EF" w:rsidRDefault="00A423EF"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Presenza e richiamo</w:t>
            </w:r>
            <w:r w:rsidR="005E5720">
              <w:rPr>
                <w:rFonts w:eastAsia="Times New Roman"/>
                <w:color w:val="000000"/>
                <w:lang w:val="it-IT" w:eastAsia="it-IT"/>
              </w:rPr>
              <w:t xml:space="preserve"> (negativi e positivi)</w:t>
            </w:r>
            <w:r>
              <w:rPr>
                <w:rFonts w:eastAsia="Times New Roman"/>
                <w:color w:val="000000"/>
                <w:lang w:val="it-IT" w:eastAsia="it-IT"/>
              </w:rPr>
              <w:t xml:space="preserve"> da parte del DS di studenti, docenti e personale</w:t>
            </w:r>
            <w:r w:rsidR="005E5720">
              <w:rPr>
                <w:rFonts w:eastAsia="Times New Roman"/>
                <w:color w:val="000000"/>
                <w:lang w:val="it-IT" w:eastAsia="it-IT"/>
              </w:rPr>
              <w:t xml:space="preserve"> durante le attività didattiche</w:t>
            </w:r>
          </w:p>
          <w:p w:rsidR="005E5720" w:rsidRDefault="005E5720"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r>
              <w:rPr>
                <w:rFonts w:eastAsia="Times New Roman"/>
                <w:color w:val="000000"/>
                <w:lang w:val="it-IT" w:eastAsia="it-IT"/>
              </w:rPr>
              <w:t>Maggior rigore sul rispetto del divieto di fumo (multe nelle zone limitrofe la scuola-siepe)</w:t>
            </w:r>
          </w:p>
          <w:p w:rsidR="005E5720" w:rsidRPr="005E5720" w:rsidRDefault="005E5720"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strike/>
                <w:color w:val="000000"/>
                <w:lang w:val="it-IT" w:eastAsia="it-IT"/>
              </w:rPr>
            </w:pPr>
            <w:r w:rsidRPr="005E5720">
              <w:rPr>
                <w:rFonts w:eastAsia="Times New Roman"/>
                <w:strike/>
                <w:color w:val="000000"/>
                <w:lang w:val="it-IT" w:eastAsia="it-IT"/>
              </w:rPr>
              <w:t>Applicazione del regolamento in merito all’uso dei cellulari</w:t>
            </w:r>
          </w:p>
          <w:p w:rsidR="005E5720" w:rsidRPr="005E5720" w:rsidRDefault="005E5720" w:rsidP="00A423EF">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strike/>
                <w:color w:val="000000"/>
                <w:lang w:val="it-IT" w:eastAsia="it-IT"/>
              </w:rPr>
            </w:pPr>
            <w:r w:rsidRPr="005E5720">
              <w:rPr>
                <w:rFonts w:eastAsia="Times New Roman"/>
                <w:strike/>
                <w:color w:val="000000"/>
                <w:lang w:val="it-IT" w:eastAsia="it-IT"/>
              </w:rPr>
              <w:t>Controllo da parte del docente di classe delle motivazioni dei ritardi dopo il primo mese di scuola</w:t>
            </w:r>
          </w:p>
          <w:p w:rsidR="00A423EF" w:rsidRDefault="00A423EF" w:rsidP="009813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color w:val="000000"/>
                <w:lang w:val="it-IT" w:eastAsia="it-IT"/>
              </w:rPr>
            </w:pPr>
          </w:p>
          <w:p w:rsidR="00C675EA" w:rsidRPr="006F144F" w:rsidRDefault="00C675EA" w:rsidP="009813B3">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lang w:val="it-IT" w:eastAsia="it-IT"/>
              </w:rPr>
            </w:pPr>
            <w:r>
              <w:rPr>
                <w:rFonts w:eastAsia="Times New Roman"/>
                <w:color w:val="000000"/>
                <w:lang w:val="it-IT" w:eastAsia="it-IT"/>
              </w:rPr>
              <w:t xml:space="preserve">2     </w:t>
            </w:r>
            <w:r w:rsidR="0039536B" w:rsidRPr="006F144F">
              <w:rPr>
                <w:rFonts w:eastAsia="Times New Roman"/>
                <w:lang w:val="it-IT" w:eastAsia="it-IT"/>
              </w:rPr>
              <w:t xml:space="preserve">SUPPORTO AI CONSIGLI </w:t>
            </w:r>
            <w:proofErr w:type="spellStart"/>
            <w:r w:rsidR="0039536B" w:rsidRPr="006F144F">
              <w:rPr>
                <w:rFonts w:eastAsia="Times New Roman"/>
                <w:lang w:val="it-IT" w:eastAsia="it-IT"/>
              </w:rPr>
              <w:t>DI</w:t>
            </w:r>
            <w:proofErr w:type="spellEnd"/>
            <w:r w:rsidR="0039536B" w:rsidRPr="006F144F">
              <w:rPr>
                <w:rFonts w:eastAsia="Times New Roman"/>
                <w:lang w:val="it-IT" w:eastAsia="it-IT"/>
              </w:rPr>
              <w:t xml:space="preserve"> CLASSE</w:t>
            </w:r>
          </w:p>
          <w:p w:rsidR="000F7FFA" w:rsidRPr="006F144F" w:rsidRDefault="000F7FFA" w:rsidP="000F7FFA">
            <w:pPr>
              <w:pBdr>
                <w:top w:val="none" w:sz="0" w:space="0" w:color="auto"/>
                <w:left w:val="none" w:sz="0" w:space="0" w:color="auto"/>
                <w:bottom w:val="none" w:sz="0" w:space="0" w:color="auto"/>
                <w:right w:val="none" w:sz="0" w:space="0" w:color="auto"/>
                <w:bar w:val="none" w:sz="0" w:color="auto"/>
              </w:pBdr>
              <w:ind w:left="-33"/>
              <w:rPr>
                <w:lang w:val="it-IT"/>
              </w:rPr>
            </w:pPr>
            <w:r w:rsidRPr="006F144F">
              <w:rPr>
                <w:lang w:val="it-IT"/>
              </w:rPr>
              <w:t xml:space="preserve">Corsi di formazione su: </w:t>
            </w:r>
          </w:p>
          <w:p w:rsidR="000F7FFA" w:rsidRPr="006F144F" w:rsidRDefault="000F7FFA" w:rsidP="000F7FFA">
            <w:pPr>
              <w:pStyle w:val="Paragrafoelenco"/>
              <w:numPr>
                <w:ilvl w:val="0"/>
                <w:numId w:val="37"/>
              </w:numPr>
              <w:pBdr>
                <w:top w:val="none" w:sz="0" w:space="0" w:color="auto"/>
                <w:left w:val="none" w:sz="0" w:space="0" w:color="auto"/>
                <w:bottom w:val="none" w:sz="0" w:space="0" w:color="auto"/>
                <w:right w:val="none" w:sz="0" w:space="0" w:color="auto"/>
                <w:bar w:val="none" w:sz="0" w:color="auto"/>
              </w:pBdr>
              <w:ind w:left="417"/>
              <w:rPr>
                <w:lang w:val="it-IT"/>
              </w:rPr>
            </w:pPr>
            <w:r w:rsidRPr="006F144F">
              <w:rPr>
                <w:lang w:val="it-IT"/>
              </w:rPr>
              <w:t xml:space="preserve">“Leggere”, relazionarsi e gestire alunni problematici, antisociali, con bisogni educativi </w:t>
            </w:r>
            <w:proofErr w:type="spellStart"/>
            <w:r w:rsidRPr="006F144F">
              <w:rPr>
                <w:lang w:val="it-IT"/>
              </w:rPr>
              <w:t>speciali…</w:t>
            </w:r>
            <w:proofErr w:type="spellEnd"/>
            <w:r w:rsidRPr="006F144F">
              <w:rPr>
                <w:lang w:val="it-IT"/>
              </w:rPr>
              <w:t>..</w:t>
            </w:r>
          </w:p>
          <w:p w:rsidR="000F7FFA" w:rsidRPr="006F144F" w:rsidRDefault="000F7FFA" w:rsidP="000F7FFA">
            <w:pPr>
              <w:pStyle w:val="Paragrafoelenco"/>
              <w:numPr>
                <w:ilvl w:val="0"/>
                <w:numId w:val="37"/>
              </w:numPr>
              <w:pBdr>
                <w:top w:val="none" w:sz="0" w:space="0" w:color="auto"/>
                <w:left w:val="none" w:sz="0" w:space="0" w:color="auto"/>
                <w:bottom w:val="none" w:sz="0" w:space="0" w:color="auto"/>
                <w:right w:val="none" w:sz="0" w:space="0" w:color="auto"/>
                <w:bar w:val="none" w:sz="0" w:color="auto"/>
              </w:pBdr>
              <w:spacing w:after="200" w:line="276" w:lineRule="auto"/>
              <w:ind w:left="417"/>
              <w:rPr>
                <w:lang w:val="it-IT"/>
              </w:rPr>
            </w:pPr>
            <w:r w:rsidRPr="006F144F">
              <w:rPr>
                <w:lang w:val="it-IT"/>
              </w:rPr>
              <w:t>Gestione delle classi con problematiche relazionali</w:t>
            </w:r>
          </w:p>
          <w:p w:rsidR="000F7FFA" w:rsidRPr="006F144F" w:rsidRDefault="000F7FFA" w:rsidP="000F7FFA">
            <w:pPr>
              <w:pStyle w:val="Paragrafoelenco"/>
              <w:numPr>
                <w:ilvl w:val="0"/>
                <w:numId w:val="37"/>
              </w:numPr>
              <w:pBdr>
                <w:top w:val="none" w:sz="0" w:space="0" w:color="auto"/>
                <w:left w:val="none" w:sz="0" w:space="0" w:color="auto"/>
                <w:bottom w:val="none" w:sz="0" w:space="0" w:color="auto"/>
                <w:right w:val="none" w:sz="0" w:space="0" w:color="auto"/>
                <w:bar w:val="none" w:sz="0" w:color="auto"/>
              </w:pBdr>
              <w:spacing w:after="200" w:line="276" w:lineRule="auto"/>
              <w:ind w:left="417"/>
              <w:rPr>
                <w:lang w:val="it-IT"/>
              </w:rPr>
            </w:pPr>
            <w:r w:rsidRPr="006F144F">
              <w:rPr>
                <w:lang w:val="it-IT"/>
              </w:rPr>
              <w:t>Adeguamento dei processi di insegnamento ai bisogni formativi degli alunni</w:t>
            </w:r>
          </w:p>
          <w:p w:rsidR="000F7FFA" w:rsidRPr="006F144F" w:rsidRDefault="000F7FFA" w:rsidP="000F7FFA">
            <w:pPr>
              <w:pStyle w:val="Paragrafoelenco"/>
              <w:numPr>
                <w:ilvl w:val="0"/>
                <w:numId w:val="37"/>
              </w:numPr>
              <w:pBdr>
                <w:top w:val="none" w:sz="0" w:space="0" w:color="auto"/>
                <w:left w:val="none" w:sz="0" w:space="0" w:color="auto"/>
                <w:bottom w:val="none" w:sz="0" w:space="0" w:color="auto"/>
                <w:right w:val="none" w:sz="0" w:space="0" w:color="auto"/>
                <w:bar w:val="none" w:sz="0" w:color="auto"/>
              </w:pBdr>
              <w:ind w:left="417"/>
              <w:rPr>
                <w:lang w:val="it-IT"/>
              </w:rPr>
            </w:pPr>
            <w:r w:rsidRPr="006F144F">
              <w:rPr>
                <w:lang w:val="it-IT"/>
              </w:rPr>
              <w:t>Trasmissione ai docenti in difficoltà di esperienze attuate in classe e collaborazione stretta tra docenti con la finalità di proporre ed attuare nuove forme di didattica e nuove strategie per la gestione delle classi e degli alunni problematici</w:t>
            </w:r>
          </w:p>
          <w:p w:rsidR="006F144F" w:rsidRDefault="006F144F"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DE26E2" w:rsidRPr="00245D74" w:rsidRDefault="00470707" w:rsidP="00245D74">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auto"/>
                <w:sz w:val="24"/>
                <w:szCs w:val="24"/>
              </w:rPr>
            </w:pPr>
            <w:r w:rsidRPr="00245D74">
              <w:rPr>
                <w:rFonts w:ascii="Times New Roman" w:hAnsi="Times New Roman" w:cs="Times New Roman"/>
                <w:color w:val="auto"/>
                <w:sz w:val="24"/>
                <w:szCs w:val="24"/>
              </w:rPr>
              <w:t xml:space="preserve">Divisione classe con </w:t>
            </w:r>
            <w:r w:rsidR="00B44D40">
              <w:rPr>
                <w:rFonts w:ascii="Times New Roman" w:hAnsi="Times New Roman" w:cs="Times New Roman"/>
                <w:color w:val="auto"/>
                <w:sz w:val="24"/>
                <w:szCs w:val="24"/>
              </w:rPr>
              <w:t>l’</w:t>
            </w:r>
            <w:r w:rsidRPr="00245D74">
              <w:rPr>
                <w:rFonts w:ascii="Times New Roman" w:hAnsi="Times New Roman" w:cs="Times New Roman"/>
                <w:color w:val="auto"/>
                <w:sz w:val="24"/>
                <w:szCs w:val="24"/>
              </w:rPr>
              <w:t>organico di potenziamento</w:t>
            </w:r>
            <w:r w:rsidR="00DE26E2" w:rsidRPr="00245D74">
              <w:rPr>
                <w:rFonts w:ascii="Times New Roman" w:hAnsi="Times New Roman" w:cs="Times New Roman"/>
                <w:color w:val="auto"/>
                <w:sz w:val="24"/>
                <w:szCs w:val="24"/>
              </w:rPr>
              <w:t xml:space="preserve"> e</w:t>
            </w:r>
            <w:r w:rsidR="006F144F" w:rsidRPr="009813B3">
              <w:rPr>
                <w:rFonts w:ascii="Times New Roman" w:eastAsia="Times New Roman" w:hAnsi="Times New Roman" w:cs="Times New Roman"/>
                <w:color w:val="auto"/>
                <w:sz w:val="24"/>
                <w:szCs w:val="24"/>
              </w:rPr>
              <w:t xml:space="preserve"> progetto di classe: </w:t>
            </w:r>
          </w:p>
          <w:p w:rsidR="006F144F" w:rsidRPr="009813B3" w:rsidRDefault="00DE26E2" w:rsidP="00245D74">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45D74">
              <w:rPr>
                <w:rFonts w:ascii="Times New Roman" w:eastAsia="Times New Roman" w:hAnsi="Times New Roman" w:cs="Times New Roman"/>
                <w:color w:val="auto"/>
                <w:sz w:val="24"/>
                <w:szCs w:val="24"/>
              </w:rPr>
              <w:t xml:space="preserve">quest’anno è stato attivato e ha dato buoni esiti dal punto di vista di prodotto realizzato, ma occorre migliorarlo e </w:t>
            </w:r>
            <w:r w:rsidR="006F144F" w:rsidRPr="009813B3">
              <w:rPr>
                <w:rFonts w:ascii="Times New Roman" w:eastAsia="Times New Roman" w:hAnsi="Times New Roman" w:cs="Times New Roman"/>
                <w:color w:val="auto"/>
                <w:sz w:val="24"/>
                <w:szCs w:val="24"/>
              </w:rPr>
              <w:t xml:space="preserve">lavorare come consiglio, </w:t>
            </w:r>
            <w:r w:rsidRPr="00245D74">
              <w:rPr>
                <w:rFonts w:ascii="Times New Roman" w:eastAsia="Times New Roman" w:hAnsi="Times New Roman" w:cs="Times New Roman"/>
                <w:color w:val="auto"/>
                <w:sz w:val="24"/>
                <w:szCs w:val="24"/>
              </w:rPr>
              <w:t>perché può valorizzare</w:t>
            </w:r>
            <w:r w:rsidR="006F144F" w:rsidRPr="009813B3">
              <w:rPr>
                <w:rFonts w:ascii="Times New Roman" w:eastAsia="Times New Roman" w:hAnsi="Times New Roman" w:cs="Times New Roman"/>
                <w:color w:val="auto"/>
                <w:sz w:val="24"/>
                <w:szCs w:val="24"/>
              </w:rPr>
              <w:t xml:space="preserve"> alcune </w:t>
            </w:r>
            <w:r w:rsidRPr="00245D74">
              <w:rPr>
                <w:rFonts w:ascii="Times New Roman" w:eastAsia="Times New Roman" w:hAnsi="Times New Roman" w:cs="Times New Roman"/>
                <w:color w:val="auto"/>
                <w:sz w:val="24"/>
                <w:szCs w:val="24"/>
              </w:rPr>
              <w:t>discipline e deve avere a che fare con gli obiettivi di quasi tutte le materie</w:t>
            </w:r>
            <w:r w:rsidR="006F144F" w:rsidRPr="009813B3">
              <w:rPr>
                <w:rFonts w:ascii="Times New Roman" w:eastAsia="Times New Roman" w:hAnsi="Times New Roman" w:cs="Times New Roman"/>
                <w:color w:val="auto"/>
                <w:sz w:val="24"/>
                <w:szCs w:val="24"/>
              </w:rPr>
              <w:t>.</w:t>
            </w:r>
          </w:p>
          <w:p w:rsidR="00AC373B" w:rsidRDefault="006F144F" w:rsidP="00AC373B">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lang w:val="it-IT" w:eastAsia="it-IT"/>
              </w:rPr>
            </w:pPr>
            <w:r w:rsidRPr="009813B3">
              <w:rPr>
                <w:rFonts w:eastAsia="Times New Roman"/>
                <w:lang w:val="it-IT" w:eastAsia="it-IT"/>
              </w:rPr>
              <w:t>Occorre dedicargli un tempo di riflessione e progettazione più adeguato</w:t>
            </w:r>
            <w:r w:rsidR="00DE26E2" w:rsidRPr="00245D74">
              <w:rPr>
                <w:rFonts w:eastAsia="Times New Roman"/>
                <w:lang w:val="it-IT" w:eastAsia="it-IT"/>
              </w:rPr>
              <w:t xml:space="preserve"> nelle riunioni di inizio anno e vanno realizzati prima</w:t>
            </w:r>
            <w:r w:rsidRPr="009813B3">
              <w:rPr>
                <w:rFonts w:eastAsia="Times New Roman"/>
                <w:lang w:val="it-IT" w:eastAsia="it-IT"/>
              </w:rPr>
              <w:t>.</w:t>
            </w:r>
            <w:r w:rsidR="00B44D40">
              <w:rPr>
                <w:rFonts w:eastAsia="Times New Roman"/>
                <w:lang w:val="it-IT" w:eastAsia="it-IT"/>
              </w:rPr>
              <w:t xml:space="preserve"> </w:t>
            </w:r>
          </w:p>
          <w:p w:rsidR="00B44D40" w:rsidRDefault="00B44D40" w:rsidP="00AC373B">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lang w:val="it-IT" w:eastAsia="it-IT"/>
              </w:rPr>
            </w:pPr>
            <w:r>
              <w:rPr>
                <w:rFonts w:eastAsia="Times New Roman"/>
                <w:lang w:val="it-IT" w:eastAsia="it-IT"/>
              </w:rPr>
              <w:t>Realizzare il prodotto di classe anche nelle seconde su scelta del Consiglio di Classe.</w:t>
            </w:r>
          </w:p>
          <w:p w:rsidR="00AC373B" w:rsidRPr="009813B3" w:rsidRDefault="00AC373B" w:rsidP="00AC373B">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lang w:val="it-IT" w:eastAsia="it-IT"/>
              </w:rPr>
            </w:pPr>
          </w:p>
          <w:p w:rsidR="006F144F" w:rsidRPr="00550CC0" w:rsidRDefault="00AC373B" w:rsidP="006F144F">
            <w:pPr>
              <w:pBdr>
                <w:top w:val="none" w:sz="0" w:space="0" w:color="auto"/>
                <w:left w:val="none" w:sz="0" w:space="0" w:color="auto"/>
                <w:bottom w:val="none" w:sz="0" w:space="0" w:color="auto"/>
                <w:right w:val="none" w:sz="0" w:space="0" w:color="auto"/>
                <w:bar w:val="none" w:sz="0" w:color="auto"/>
              </w:pBdr>
              <w:shd w:val="clear" w:color="auto" w:fill="FFFFFF"/>
              <w:spacing w:after="240"/>
              <w:rPr>
                <w:rFonts w:eastAsia="Times New Roman"/>
                <w:lang w:val="it-IT" w:eastAsia="it-IT"/>
              </w:rPr>
            </w:pPr>
            <w:r>
              <w:rPr>
                <w:rFonts w:eastAsia="Times New Roman"/>
                <w:lang w:val="it-IT" w:eastAsia="it-IT"/>
              </w:rPr>
              <w:t>S</w:t>
            </w:r>
            <w:r w:rsidR="006F144F" w:rsidRPr="009813B3">
              <w:rPr>
                <w:rFonts w:eastAsia="Times New Roman"/>
                <w:lang w:val="it-IT" w:eastAsia="it-IT"/>
              </w:rPr>
              <w:t xml:space="preserve">cienze motorie: è una materia fondamentale per capire meglio le dinamiche di classe e intervenire sul gruppo. Le indicazioni del docente di scienze motorie, che vede e osserva i ragazzi in altro ambiente, non è secondario. Sarebbe utile che crescesse la responsabilità di questi docenti sul piano educativo, in maggior rapporto col coordinatore. Potrebbero farsi carico di un "progetto trekking": il trekking in luoghi a noi vicini (una giornata) può aiutare i ragazzi a migliorare la qualità del gruppo, a parlarsi, a parlare dei problemi fuori dal contesto scuola e </w:t>
            </w:r>
            <w:proofErr w:type="spellStart"/>
            <w:r w:rsidR="006F144F" w:rsidRPr="009813B3">
              <w:rPr>
                <w:rFonts w:eastAsia="Times New Roman"/>
                <w:lang w:val="it-IT" w:eastAsia="it-IT"/>
              </w:rPr>
              <w:t>tecnolgia</w:t>
            </w:r>
            <w:proofErr w:type="spellEnd"/>
            <w:r w:rsidR="006F144F" w:rsidRPr="009813B3">
              <w:rPr>
                <w:rFonts w:eastAsia="Times New Roman"/>
                <w:lang w:val="it-IT" w:eastAsia="it-IT"/>
              </w:rPr>
              <w:t xml:space="preserve">; però sarebbe fatto dalla scuola attraverso esperienze diverse (appunto un trekking di una giornata in </w:t>
            </w:r>
            <w:proofErr w:type="spellStart"/>
            <w:r w:rsidR="006F144F" w:rsidRPr="009813B3">
              <w:rPr>
                <w:rFonts w:eastAsia="Times New Roman"/>
                <w:lang w:val="it-IT" w:eastAsia="it-IT"/>
              </w:rPr>
              <w:t>Valsassina</w:t>
            </w:r>
            <w:proofErr w:type="spellEnd"/>
            <w:r w:rsidR="006F144F" w:rsidRPr="009813B3">
              <w:rPr>
                <w:rFonts w:eastAsia="Times New Roman"/>
                <w:lang w:val="it-IT" w:eastAsia="it-IT"/>
              </w:rPr>
              <w:t xml:space="preserve"> facilmente raggiungibile o altrove). Potrebbe non coinvolgere subito tutti gli alunni (molti magari non ne avrebbero voglia per pigrizia), ma sarebbe sempre utile partire da uno zoccolo duro della </w:t>
            </w:r>
            <w:r w:rsidR="006F144F" w:rsidRPr="009813B3">
              <w:rPr>
                <w:rFonts w:eastAsia="Times New Roman"/>
                <w:lang w:val="it-IT" w:eastAsia="it-IT"/>
              </w:rPr>
              <w:lastRenderedPageBreak/>
              <w:t>classe che accetta di fare questa esperienza.</w:t>
            </w:r>
          </w:p>
          <w:p w:rsidR="00C675EA" w:rsidRPr="009813B3" w:rsidRDefault="000F7FFA" w:rsidP="00C675EA">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lang w:val="it-IT" w:eastAsia="it-IT"/>
              </w:rPr>
            </w:pPr>
            <w:r w:rsidRPr="00853430">
              <w:rPr>
                <w:lang w:val="it-IT"/>
              </w:rPr>
              <w:t>Consulenza su richiesta di uno psicologo/educatore esterno</w:t>
            </w:r>
            <w:r w:rsidR="00C675EA" w:rsidRPr="00853430">
              <w:rPr>
                <w:lang w:val="it-IT"/>
              </w:rPr>
              <w:t xml:space="preserve"> (</w:t>
            </w:r>
            <w:r w:rsidR="00C675EA" w:rsidRPr="00853430">
              <w:rPr>
                <w:rFonts w:eastAsia="Times New Roman"/>
                <w:lang w:val="it-IT" w:eastAsia="it-IT"/>
              </w:rPr>
              <w:t>soprattutto sulle classi prime):</w:t>
            </w:r>
          </w:p>
          <w:p w:rsidR="00C675EA" w:rsidRPr="009813B3" w:rsidRDefault="00C675EA" w:rsidP="00C675EA">
            <w:pPr>
              <w:pBdr>
                <w:top w:val="none" w:sz="0" w:space="0" w:color="auto"/>
                <w:left w:val="none" w:sz="0" w:space="0" w:color="auto"/>
                <w:bottom w:val="none" w:sz="0" w:space="0" w:color="auto"/>
                <w:right w:val="none" w:sz="0" w:space="0" w:color="auto"/>
                <w:bar w:val="none" w:sz="0" w:color="auto"/>
              </w:pBdr>
              <w:shd w:val="clear" w:color="auto" w:fill="FFFFFF"/>
              <w:rPr>
                <w:rFonts w:eastAsia="Times New Roman"/>
                <w:lang w:val="it-IT" w:eastAsia="it-IT"/>
              </w:rPr>
            </w:pPr>
            <w:r w:rsidRPr="009813B3">
              <w:rPr>
                <w:rFonts w:eastAsia="Times New Roman"/>
                <w:lang w:val="it-IT" w:eastAsia="it-IT"/>
              </w:rPr>
              <w:t>Sappiamo quanto non sia facile scolarizzarli. A volte non tutti abbiamo gli strumenti pedagogici ed educativi per capire come intervenire non solo sul singolo, ma sul gruppo classe. Spesso il singolo può migliorare se la qualità del gruppo migliora e si crea un clima costruttivo. Abbiamo bisogno a volte di indicazioni di esperti.</w:t>
            </w:r>
          </w:p>
          <w:p w:rsidR="00C675EA" w:rsidRPr="00853430" w:rsidRDefault="00C675EA" w:rsidP="00C675EA">
            <w:pPr>
              <w:pBdr>
                <w:top w:val="none" w:sz="0" w:space="0" w:color="auto"/>
                <w:left w:val="none" w:sz="0" w:space="0" w:color="auto"/>
                <w:bottom w:val="none" w:sz="0" w:space="0" w:color="auto"/>
                <w:right w:val="none" w:sz="0" w:space="0" w:color="auto"/>
                <w:bar w:val="none" w:sz="0" w:color="auto"/>
              </w:pBdr>
              <w:shd w:val="clear" w:color="auto" w:fill="FFFFFF"/>
              <w:spacing w:after="240"/>
              <w:rPr>
                <w:rFonts w:eastAsia="Times New Roman"/>
                <w:lang w:val="it-IT" w:eastAsia="it-IT"/>
              </w:rPr>
            </w:pPr>
            <w:r w:rsidRPr="00853430">
              <w:rPr>
                <w:rFonts w:eastAsia="Times New Roman"/>
                <w:lang w:val="it-IT" w:eastAsia="it-IT"/>
              </w:rPr>
              <w:t>P</w:t>
            </w:r>
            <w:r w:rsidRPr="009813B3">
              <w:rPr>
                <w:rFonts w:eastAsia="Times New Roman"/>
                <w:lang w:val="it-IT" w:eastAsia="it-IT"/>
              </w:rPr>
              <w:t xml:space="preserve">otrebbe essere utile prevedere nelle prime (eventuale sulle seconde a seconda del budget) interventi di 2-4 ore per classe di un educatore </w:t>
            </w:r>
            <w:r w:rsidRPr="00853430">
              <w:rPr>
                <w:rFonts w:eastAsia="Times New Roman"/>
                <w:lang w:val="it-IT" w:eastAsia="it-IT"/>
              </w:rPr>
              <w:t>d</w:t>
            </w:r>
            <w:r w:rsidRPr="009813B3">
              <w:rPr>
                <w:rFonts w:eastAsia="Times New Roman"/>
                <w:lang w:val="it-IT" w:eastAsia="it-IT"/>
              </w:rPr>
              <w:t>opo il trimestre</w:t>
            </w:r>
            <w:r w:rsidRPr="00853430">
              <w:rPr>
                <w:rFonts w:eastAsia="Times New Roman"/>
                <w:lang w:val="it-IT" w:eastAsia="it-IT"/>
              </w:rPr>
              <w:t xml:space="preserve"> o Novembre</w:t>
            </w:r>
            <w:r w:rsidRPr="009813B3">
              <w:rPr>
                <w:rFonts w:eastAsia="Times New Roman"/>
                <w:lang w:val="it-IT" w:eastAsia="it-IT"/>
              </w:rPr>
              <w:t>, quando abbiamo già idee sul gruppo: si in</w:t>
            </w:r>
            <w:r w:rsidR="003B50DA" w:rsidRPr="00853430">
              <w:rPr>
                <w:rFonts w:eastAsia="Times New Roman"/>
                <w:lang w:val="it-IT" w:eastAsia="it-IT"/>
              </w:rPr>
              <w:t>i</w:t>
            </w:r>
            <w:r w:rsidRPr="009813B3">
              <w:rPr>
                <w:rFonts w:eastAsia="Times New Roman"/>
                <w:lang w:val="it-IT" w:eastAsia="it-IT"/>
              </w:rPr>
              <w:t>zia con un confronto col coordinatore sui problemi rilevati allo scrutinio, interviene sui ragazzi col metodo di lavoro che ritiene, relaziona ai docenti indicando possibilità di intervento mirate sui singoli, sui sottogruppi, sul gruppo classe, sui genitori.</w:t>
            </w:r>
          </w:p>
          <w:p w:rsidR="00853430" w:rsidRPr="00DC190E" w:rsidRDefault="00853430" w:rsidP="00853430">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853430">
              <w:rPr>
                <w:rFonts w:ascii="Times New Roman" w:hAnsi="Times New Roman" w:cs="Times New Roman"/>
                <w:color w:val="auto"/>
                <w:sz w:val="24"/>
                <w:szCs w:val="24"/>
              </w:rPr>
              <w:t xml:space="preserve">Formazione dei docenti coordinatori di classe (per linea comune su regolamento/disciplina) </w:t>
            </w:r>
            <w:r w:rsidRPr="00DC190E">
              <w:rPr>
                <w:rFonts w:ascii="Times New Roman" w:hAnsi="Times New Roman" w:cs="Times New Roman"/>
                <w:color w:val="auto"/>
                <w:sz w:val="24"/>
                <w:szCs w:val="24"/>
              </w:rPr>
              <w:t>In quest’ottica aumento dei poteri del coordinatore, con l’obbiettivo di far rispettare in maniera omogenea il regolamento.</w:t>
            </w:r>
          </w:p>
          <w:p w:rsidR="00DC190E" w:rsidRDefault="00DC190E" w:rsidP="000F7FFA">
            <w:pPr>
              <w:pBdr>
                <w:top w:val="none" w:sz="0" w:space="0" w:color="auto"/>
                <w:left w:val="none" w:sz="0" w:space="0" w:color="auto"/>
                <w:bottom w:val="none" w:sz="0" w:space="0" w:color="auto"/>
                <w:right w:val="none" w:sz="0" w:space="0" w:color="auto"/>
                <w:bar w:val="none" w:sz="0" w:color="auto"/>
              </w:pBdr>
              <w:ind w:left="-33"/>
              <w:rPr>
                <w:lang w:val="it-IT"/>
              </w:rPr>
            </w:pPr>
          </w:p>
          <w:p w:rsidR="000F7FFA" w:rsidRPr="000F7FFA" w:rsidRDefault="000F7FFA" w:rsidP="000F7FFA">
            <w:pPr>
              <w:pBdr>
                <w:top w:val="none" w:sz="0" w:space="0" w:color="auto"/>
                <w:left w:val="none" w:sz="0" w:space="0" w:color="auto"/>
                <w:bottom w:val="none" w:sz="0" w:space="0" w:color="auto"/>
                <w:right w:val="none" w:sz="0" w:space="0" w:color="auto"/>
                <w:bar w:val="none" w:sz="0" w:color="auto"/>
              </w:pBdr>
              <w:ind w:left="-33"/>
              <w:rPr>
                <w:lang w:val="it-IT"/>
              </w:rPr>
            </w:pPr>
            <w:r w:rsidRPr="000F7FFA">
              <w:rPr>
                <w:lang w:val="it-IT"/>
              </w:rPr>
              <w:t xml:space="preserve">Delibera provvedimenti disciplinari alternativi alle sospensione dall’attività didattica  ( costituzione di una squadra di manutenzione,… ) </w:t>
            </w:r>
          </w:p>
          <w:p w:rsidR="00801BF9" w:rsidRPr="00801BF9" w:rsidRDefault="00801BF9"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0F7FFA" w:rsidRPr="000F7FFA" w:rsidRDefault="001B7CFF" w:rsidP="00792B33">
            <w:pPr>
              <w:pBdr>
                <w:top w:val="none" w:sz="0" w:space="0" w:color="auto"/>
                <w:left w:val="none" w:sz="0" w:space="0" w:color="auto"/>
                <w:bottom w:val="none" w:sz="0" w:space="0" w:color="auto"/>
                <w:right w:val="none" w:sz="0" w:space="0" w:color="auto"/>
                <w:bar w:val="none" w:sz="0" w:color="auto"/>
              </w:pBdr>
              <w:ind w:left="-33"/>
              <w:rPr>
                <w:lang w:val="it-IT"/>
              </w:rPr>
            </w:pPr>
            <w:r w:rsidRPr="000F7FFA">
              <w:rPr>
                <w:lang w:val="it-IT"/>
              </w:rPr>
              <w:t xml:space="preserve">Attivare </w:t>
            </w:r>
            <w:r w:rsidR="000F7FFA" w:rsidRPr="000F7FFA">
              <w:rPr>
                <w:lang w:val="it-IT"/>
              </w:rPr>
              <w:t xml:space="preserve">Colloqui frequenti con le famiglie di studenti con problematiche didattico- disciplinare ( in presenza di mediatori culturali/ linguistici in caso di famiglie straniere </w:t>
            </w:r>
          </w:p>
          <w:p w:rsidR="001B7CFF" w:rsidRPr="00801BF9" w:rsidRDefault="001B7CFF" w:rsidP="00792B33">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2A0D33" w:rsidRPr="00DC190E" w:rsidRDefault="002A0D33" w:rsidP="00792B33">
            <w:pPr>
              <w:pBdr>
                <w:top w:val="none" w:sz="0" w:space="0" w:color="auto"/>
                <w:left w:val="none" w:sz="0" w:space="0" w:color="auto"/>
                <w:bottom w:val="none" w:sz="0" w:space="0" w:color="auto"/>
                <w:right w:val="none" w:sz="0" w:space="0" w:color="auto"/>
                <w:bar w:val="none" w:sz="0" w:color="auto"/>
              </w:pBdr>
              <w:rPr>
                <w:lang w:val="it-IT"/>
              </w:rPr>
            </w:pPr>
            <w:r w:rsidRPr="00AC1009">
              <w:rPr>
                <w:lang w:val="it-IT"/>
              </w:rPr>
              <w:t xml:space="preserve">Accoglienza </w:t>
            </w:r>
            <w:r w:rsidRPr="00DC190E">
              <w:rPr>
                <w:lang w:val="it-IT"/>
              </w:rPr>
              <w:t>delle classi prime e realizzazione di un modulo interdisciplinare  con le finalità di far acquisire agli studenti un metodo di studio efficace, per fare un</w:t>
            </w:r>
            <w:r w:rsidR="00C46158" w:rsidRPr="00DC190E">
              <w:rPr>
                <w:lang w:val="it-IT"/>
              </w:rPr>
              <w:t>a presentazione di se stessi</w:t>
            </w:r>
            <w:r w:rsidR="00C3108C">
              <w:rPr>
                <w:lang w:val="it-IT"/>
              </w:rPr>
              <w:t xml:space="preserve"> </w:t>
            </w:r>
            <w:r w:rsidR="00C46158" w:rsidRPr="00DC190E">
              <w:rPr>
                <w:lang w:val="it-IT"/>
              </w:rPr>
              <w:t>….</w:t>
            </w:r>
            <w:r w:rsidR="00C3108C">
              <w:rPr>
                <w:lang w:val="it-IT"/>
              </w:rPr>
              <w:t xml:space="preserve"> </w:t>
            </w:r>
            <w:r w:rsidR="00C46158" w:rsidRPr="00DC190E">
              <w:rPr>
                <w:lang w:val="it-IT"/>
              </w:rPr>
              <w:t>da richiamare a inizio 2^ Quadrimestre per maggior autoconsapevolezza)</w:t>
            </w:r>
          </w:p>
          <w:p w:rsidR="00470707" w:rsidRPr="00DC190E" w:rsidRDefault="00470707" w:rsidP="00792B33">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DC190E" w:rsidRPr="0039536B" w:rsidRDefault="00DC190E" w:rsidP="0039536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DC190E">
              <w:rPr>
                <w:rFonts w:ascii="Times New Roman" w:eastAsia="Times New Roman" w:hAnsi="Times New Roman" w:cs="Times New Roman"/>
                <w:sz w:val="24"/>
                <w:szCs w:val="24"/>
              </w:rPr>
              <w:t xml:space="preserve">3     </w:t>
            </w:r>
            <w:r w:rsidRPr="0039536B">
              <w:rPr>
                <w:rFonts w:ascii="Times New Roman" w:eastAsia="Times New Roman" w:hAnsi="Times New Roman" w:cs="Times New Roman"/>
                <w:color w:val="auto"/>
                <w:sz w:val="24"/>
                <w:szCs w:val="24"/>
              </w:rPr>
              <w:t>SUPPORTO AI DOCENTI</w:t>
            </w:r>
          </w:p>
          <w:p w:rsidR="00BC187F" w:rsidRPr="0039536B" w:rsidRDefault="00BC187F" w:rsidP="0039536B">
            <w:pPr>
              <w:pBdr>
                <w:top w:val="none" w:sz="0" w:space="0" w:color="auto"/>
                <w:left w:val="none" w:sz="0" w:space="0" w:color="auto"/>
                <w:bottom w:val="none" w:sz="0" w:space="0" w:color="auto"/>
                <w:right w:val="none" w:sz="0" w:space="0" w:color="auto"/>
                <w:bar w:val="none" w:sz="0" w:color="auto"/>
              </w:pBdr>
              <w:ind w:left="-33"/>
              <w:jc w:val="both"/>
              <w:rPr>
                <w:lang w:val="it-IT"/>
              </w:rPr>
            </w:pPr>
            <w:r w:rsidRPr="0039536B">
              <w:rPr>
                <w:lang w:val="it-IT"/>
              </w:rPr>
              <w:t xml:space="preserve">Organizzazione della gestione delle ore di supplenza nelle classi difficili, prevedendo l’utilizzo di un kit lezione costituito da video, schede, articoli,… </w:t>
            </w:r>
          </w:p>
          <w:p w:rsidR="00673528" w:rsidRPr="0039536B" w:rsidRDefault="00673528" w:rsidP="0039536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6F144F" w:rsidRPr="0039536B" w:rsidRDefault="006F144F" w:rsidP="0039536B">
            <w:pPr>
              <w:pBdr>
                <w:top w:val="none" w:sz="0" w:space="0" w:color="auto"/>
                <w:left w:val="none" w:sz="0" w:space="0" w:color="auto"/>
                <w:bottom w:val="none" w:sz="0" w:space="0" w:color="auto"/>
                <w:right w:val="none" w:sz="0" w:space="0" w:color="auto"/>
                <w:bar w:val="none" w:sz="0" w:color="auto"/>
              </w:pBdr>
              <w:jc w:val="both"/>
              <w:rPr>
                <w:lang w:val="it-IT"/>
              </w:rPr>
            </w:pPr>
            <w:r w:rsidRPr="0039536B">
              <w:rPr>
                <w:lang w:val="it-IT"/>
              </w:rPr>
              <w:t>Tutoraggio dei docenti neo-arrivati per facilitare il loro inserimento nell’organizzazione scolastica e la conoscenza delle regole vigenti nelle classi e nell’istituto</w:t>
            </w:r>
          </w:p>
          <w:p w:rsidR="006F144F" w:rsidRPr="0039536B" w:rsidRDefault="006F144F" w:rsidP="0039536B">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lang w:val="it-IT" w:eastAsia="it-IT"/>
              </w:rPr>
            </w:pPr>
          </w:p>
          <w:p w:rsidR="0039536B" w:rsidRPr="0039536B" w:rsidRDefault="0039536B" w:rsidP="0039536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Coinvolgimento consapevole dei docenti sulle competenze acquisite durante il periodo di ASL</w:t>
            </w:r>
          </w:p>
          <w:p w:rsidR="00673528" w:rsidRPr="0039536B" w:rsidRDefault="00673528" w:rsidP="0039536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p w:rsidR="001448C7" w:rsidRPr="0039536B" w:rsidRDefault="001448C7" w:rsidP="0039536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trike/>
                <w:color w:val="auto"/>
                <w:sz w:val="24"/>
                <w:szCs w:val="24"/>
              </w:rPr>
            </w:pPr>
            <w:r w:rsidRPr="0039536B">
              <w:rPr>
                <w:rFonts w:ascii="Times New Roman" w:hAnsi="Times New Roman" w:cs="Times New Roman"/>
                <w:strike/>
                <w:color w:val="auto"/>
                <w:sz w:val="24"/>
                <w:szCs w:val="24"/>
              </w:rPr>
              <w:t>Possibilità di “alleggerire” il lavoro del Dirigente, delegando alle funzioni strumentali alcuni parti del suo lavoro per poter permettere a quest’ultimo di svolgere un ruolo di garante del regolamento più presente e costante.</w:t>
            </w:r>
          </w:p>
          <w:p w:rsidR="00470707" w:rsidRPr="00964432" w:rsidRDefault="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r>
      <w:tr w:rsidR="00470707" w:rsidRPr="001448C7" w:rsidTr="00AD0610">
        <w:tc>
          <w:tcPr>
            <w:tcW w:w="2373" w:type="dxa"/>
          </w:tcPr>
          <w:p w:rsidR="00470707" w:rsidRPr="00470707" w:rsidRDefault="00470707" w:rsidP="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470707">
              <w:rPr>
                <w:rFonts w:ascii="Times New Roman" w:hAnsi="Times New Roman" w:cs="Times New Roman"/>
                <w:b/>
                <w:sz w:val="24"/>
                <w:szCs w:val="24"/>
              </w:rPr>
              <w:lastRenderedPageBreak/>
              <w:t>Indicatori:</w:t>
            </w:r>
          </w:p>
          <w:p w:rsidR="00470707" w:rsidRDefault="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470707" w:rsidRPr="00964432" w:rsidRDefault="00470707" w:rsidP="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64432">
              <w:rPr>
                <w:rFonts w:ascii="Times New Roman" w:hAnsi="Times New Roman" w:cs="Times New Roman"/>
                <w:sz w:val="24"/>
                <w:szCs w:val="24"/>
              </w:rPr>
              <w:t>diminuzione provvedimenti disciplinari</w:t>
            </w:r>
          </w:p>
          <w:p w:rsidR="00964432" w:rsidRPr="00964432" w:rsidRDefault="00964432" w:rsidP="00964432">
            <w:pPr>
              <w:pBdr>
                <w:top w:val="none" w:sz="0" w:space="0" w:color="auto"/>
                <w:left w:val="none" w:sz="0" w:space="0" w:color="auto"/>
                <w:bottom w:val="none" w:sz="0" w:space="0" w:color="auto"/>
                <w:right w:val="none" w:sz="0" w:space="0" w:color="auto"/>
                <w:bar w:val="none" w:sz="0" w:color="auto"/>
              </w:pBdr>
              <w:rPr>
                <w:lang w:val="it-IT"/>
              </w:rPr>
            </w:pPr>
            <w:r w:rsidRPr="00964432">
              <w:rPr>
                <w:lang w:val="it-IT"/>
              </w:rPr>
              <w:t>n. corsi attivati</w:t>
            </w:r>
          </w:p>
          <w:p w:rsidR="00CD460A" w:rsidRDefault="00CD460A" w:rsidP="00CD460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64432">
              <w:rPr>
                <w:rFonts w:ascii="Times New Roman" w:hAnsi="Times New Roman" w:cs="Times New Roman"/>
                <w:sz w:val="24"/>
                <w:szCs w:val="24"/>
              </w:rPr>
              <w:t xml:space="preserve">% di docenti che </w:t>
            </w:r>
            <w:r>
              <w:rPr>
                <w:rFonts w:ascii="Times New Roman" w:hAnsi="Times New Roman" w:cs="Times New Roman"/>
                <w:sz w:val="24"/>
                <w:szCs w:val="24"/>
              </w:rPr>
              <w:t>partecipano al</w:t>
            </w:r>
            <w:r w:rsidRPr="00964432">
              <w:rPr>
                <w:rFonts w:ascii="Times New Roman" w:hAnsi="Times New Roman" w:cs="Times New Roman"/>
                <w:sz w:val="24"/>
                <w:szCs w:val="24"/>
              </w:rPr>
              <w:t xml:space="preserve"> corso</w:t>
            </w:r>
            <w:r>
              <w:rPr>
                <w:rFonts w:ascii="Times New Roman" w:hAnsi="Times New Roman" w:cs="Times New Roman"/>
                <w:sz w:val="24"/>
                <w:szCs w:val="24"/>
              </w:rPr>
              <w:t xml:space="preserve"> / </w:t>
            </w:r>
            <w:r w:rsidRPr="00964432">
              <w:rPr>
                <w:rFonts w:ascii="Times New Roman" w:hAnsi="Times New Roman" w:cs="Times New Roman"/>
                <w:sz w:val="24"/>
                <w:szCs w:val="24"/>
              </w:rPr>
              <w:t xml:space="preserve">% di docenti che </w:t>
            </w:r>
            <w:r>
              <w:rPr>
                <w:rFonts w:ascii="Times New Roman" w:hAnsi="Times New Roman" w:cs="Times New Roman"/>
                <w:sz w:val="24"/>
                <w:szCs w:val="24"/>
              </w:rPr>
              <w:t>concludono il</w:t>
            </w:r>
            <w:r w:rsidRPr="00964432">
              <w:rPr>
                <w:rFonts w:ascii="Times New Roman" w:hAnsi="Times New Roman" w:cs="Times New Roman"/>
                <w:sz w:val="24"/>
                <w:szCs w:val="24"/>
              </w:rPr>
              <w:t xml:space="preserve"> corso</w:t>
            </w:r>
          </w:p>
          <w:p w:rsidR="001448C7" w:rsidRPr="0039536B" w:rsidRDefault="001448C7" w:rsidP="00CD460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Esiti questionario qualità</w:t>
            </w:r>
          </w:p>
          <w:p w:rsidR="00673528" w:rsidRDefault="00673528" w:rsidP="00673528">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673528" w:rsidRDefault="00673528" w:rsidP="00673528">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N. docenti partecipanti ASL</w:t>
            </w:r>
          </w:p>
          <w:p w:rsidR="00ED3596" w:rsidRDefault="00ED3596" w:rsidP="00673528">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ED3596" w:rsidRDefault="00ED3596" w:rsidP="00673528">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lastRenderedPageBreak/>
              <w:t>Ricaduta didattica (?)</w:t>
            </w:r>
          </w:p>
          <w:p w:rsidR="007F4144" w:rsidRPr="00964432" w:rsidRDefault="007F4144" w:rsidP="00964432">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r>
      <w:tr w:rsidR="00470707" w:rsidRPr="00B15E16" w:rsidTr="007C2280">
        <w:trPr>
          <w:trHeight w:val="2033"/>
        </w:trPr>
        <w:tc>
          <w:tcPr>
            <w:tcW w:w="2373" w:type="dxa"/>
          </w:tcPr>
          <w:p w:rsidR="00470707" w:rsidRDefault="00470707" w:rsidP="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lastRenderedPageBreak/>
              <w:t>Risultati attesi:</w:t>
            </w:r>
          </w:p>
          <w:p w:rsidR="00470707" w:rsidRDefault="0047070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7C2280" w:rsidRPr="0039536B" w:rsidRDefault="00470707" w:rsidP="007C2280">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Diminuzione conflittualità nelle classi</w:t>
            </w:r>
          </w:p>
          <w:p w:rsidR="007C2280" w:rsidRPr="0039536B" w:rsidRDefault="003A06C6" w:rsidP="007C2280">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Miglioramento della gestione delle classi con problematiche relazionali interne ed</w:t>
            </w:r>
            <w:r w:rsidR="007C2280" w:rsidRPr="0039536B">
              <w:rPr>
                <w:rFonts w:ascii="Times New Roman" w:hAnsi="Times New Roman" w:cs="Times New Roman"/>
                <w:color w:val="auto"/>
                <w:sz w:val="24"/>
                <w:szCs w:val="24"/>
              </w:rPr>
              <w:t xml:space="preserve"> una comunicazione più efficace</w:t>
            </w:r>
            <w:r w:rsidRPr="0039536B">
              <w:rPr>
                <w:rFonts w:ascii="Times New Roman" w:hAnsi="Times New Roman" w:cs="Times New Roman"/>
                <w:color w:val="auto"/>
                <w:sz w:val="24"/>
                <w:szCs w:val="24"/>
              </w:rPr>
              <w:t>.</w:t>
            </w:r>
          </w:p>
          <w:p w:rsidR="007C2280" w:rsidRPr="0039536B" w:rsidRDefault="003A06C6" w:rsidP="007C2280">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Aumento dell’autostima degli studenti e miglioramento dell’ambiente di apprendimento.</w:t>
            </w:r>
          </w:p>
          <w:p w:rsidR="007F4144" w:rsidRPr="0039536B" w:rsidRDefault="003A06C6" w:rsidP="007C2280">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 xml:space="preserve">Valorizzazione delle competenze necessarie per l’inserimento nel mondo del lavoro. </w:t>
            </w:r>
          </w:p>
        </w:tc>
      </w:tr>
      <w:tr w:rsidR="001448C7" w:rsidRPr="00B15E16"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Effetti positivi:</w:t>
            </w:r>
          </w:p>
          <w:p w:rsidR="001448C7" w:rsidRDefault="001448C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1448C7" w:rsidRPr="0039536B" w:rsidRDefault="001448C7" w:rsidP="009F5DB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Maggiore disciplina da parte dei discenti</w:t>
            </w:r>
          </w:p>
        </w:tc>
      </w:tr>
      <w:tr w:rsidR="001448C7" w:rsidRPr="00B15E16"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Effetti negativi:</w:t>
            </w:r>
          </w:p>
          <w:p w:rsidR="001448C7" w:rsidRDefault="001448C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1448C7" w:rsidRPr="0039536B" w:rsidRDefault="001448C7" w:rsidP="009F5DB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Possibili divergenze di vedute tra il corpo docenti e il coordinatore di classe</w:t>
            </w:r>
          </w:p>
        </w:tc>
      </w:tr>
      <w:tr w:rsidR="001448C7" w:rsidRPr="00B15E16"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Risorse necessarie:</w:t>
            </w:r>
          </w:p>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1448C7" w:rsidRPr="0039536B" w:rsidRDefault="001448C7" w:rsidP="001448C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Docente orientatore, esperto esterno, docenti, studenti</w:t>
            </w:r>
          </w:p>
        </w:tc>
      </w:tr>
      <w:tr w:rsidR="001448C7"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Budget:</w:t>
            </w:r>
          </w:p>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1448C7" w:rsidRPr="001B7CFF" w:rsidRDefault="001448C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5000 €</w:t>
            </w:r>
          </w:p>
        </w:tc>
      </w:tr>
      <w:tr w:rsidR="001448C7" w:rsidRPr="0009100A"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Fattibilità (1÷5) x Impatto (1÷5)= Rilevanza dell’intervento:</w:t>
            </w:r>
          </w:p>
        </w:tc>
        <w:tc>
          <w:tcPr>
            <w:tcW w:w="8085" w:type="dxa"/>
          </w:tcPr>
          <w:p w:rsidR="001448C7" w:rsidRPr="0039536B" w:rsidRDefault="001448C7" w:rsidP="00163282">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2.5 x 4 =10</w:t>
            </w:r>
          </w:p>
        </w:tc>
      </w:tr>
      <w:tr w:rsidR="001448C7" w:rsidRPr="00163282" w:rsidTr="00AD0610">
        <w:tc>
          <w:tcPr>
            <w:tcW w:w="2373" w:type="dxa"/>
          </w:tcPr>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Tempi:</w:t>
            </w:r>
          </w:p>
          <w:p w:rsidR="001448C7" w:rsidRDefault="001448C7" w:rsidP="00470707">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8085" w:type="dxa"/>
          </w:tcPr>
          <w:p w:rsidR="001448C7" w:rsidRPr="0039536B" w:rsidRDefault="001448C7">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9536B">
              <w:rPr>
                <w:rFonts w:ascii="Times New Roman" w:hAnsi="Times New Roman" w:cs="Times New Roman"/>
                <w:color w:val="auto"/>
                <w:sz w:val="24"/>
                <w:szCs w:val="24"/>
              </w:rPr>
              <w:t>settembre2017/marzo2018</w:t>
            </w:r>
          </w:p>
        </w:tc>
      </w:tr>
    </w:tbl>
    <w:p w:rsidR="000A20CC" w:rsidRDefault="000A20C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AC0570" w:rsidRDefault="00AC0570" w:rsidP="006A790C">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673528" w:rsidRDefault="00673528">
      <w:pPr>
        <w:pBdr>
          <w:top w:val="none" w:sz="0" w:space="0" w:color="auto"/>
          <w:left w:val="none" w:sz="0" w:space="0" w:color="auto"/>
          <w:bottom w:val="none" w:sz="0" w:space="0" w:color="auto"/>
          <w:right w:val="none" w:sz="0" w:space="0" w:color="auto"/>
          <w:bar w:val="none" w:sz="0" w:color="auto"/>
        </w:pBdr>
        <w:rPr>
          <w:b/>
          <w:lang w:val="it-IT"/>
        </w:rPr>
      </w:pPr>
      <w:r>
        <w:rPr>
          <w:b/>
          <w:lang w:val="it-IT"/>
        </w:rPr>
        <w:br w:type="page"/>
      </w:r>
    </w:p>
    <w:p w:rsidR="00956072" w:rsidRDefault="000B5DCA" w:rsidP="00956072">
      <w:pPr>
        <w:pBdr>
          <w:top w:val="none" w:sz="0" w:space="0" w:color="auto"/>
          <w:left w:val="none" w:sz="0" w:space="0" w:color="auto"/>
          <w:bottom w:val="none" w:sz="0" w:space="0" w:color="auto"/>
          <w:right w:val="none" w:sz="0" w:space="0" w:color="auto"/>
          <w:bar w:val="none" w:sz="0" w:color="auto"/>
        </w:pBdr>
        <w:spacing w:line="276" w:lineRule="auto"/>
        <w:ind w:left="62"/>
        <w:jc w:val="both"/>
        <w:rPr>
          <w:b/>
          <w:lang w:val="it-IT"/>
        </w:rPr>
      </w:pPr>
      <w:r>
        <w:rPr>
          <w:b/>
          <w:lang w:val="it-IT"/>
        </w:rPr>
        <w:lastRenderedPageBreak/>
        <w:t>2</w:t>
      </w:r>
      <w:r w:rsidR="00C02BE5">
        <w:rPr>
          <w:b/>
          <w:lang w:val="it-IT"/>
        </w:rPr>
        <w:t xml:space="preserve">     </w:t>
      </w:r>
      <w:r w:rsidR="00956072">
        <w:rPr>
          <w:b/>
          <w:lang w:val="it-IT"/>
        </w:rPr>
        <w:t>Diminuire la</w:t>
      </w:r>
      <w:r>
        <w:rPr>
          <w:b/>
          <w:lang w:val="it-IT"/>
        </w:rPr>
        <w:t xml:space="preserve"> dispersione scolastica e favorire l’inclusione scolastica</w:t>
      </w:r>
    </w:p>
    <w:p w:rsidR="00956072" w:rsidRDefault="00956072" w:rsidP="00956072">
      <w:pPr>
        <w:pBdr>
          <w:top w:val="none" w:sz="0" w:space="0" w:color="auto"/>
          <w:left w:val="none" w:sz="0" w:space="0" w:color="auto"/>
          <w:bottom w:val="none" w:sz="0" w:space="0" w:color="auto"/>
          <w:right w:val="none" w:sz="0" w:space="0" w:color="auto"/>
          <w:bar w:val="none" w:sz="0" w:color="auto"/>
        </w:pBdr>
        <w:spacing w:line="276" w:lineRule="auto"/>
        <w:ind w:left="62"/>
        <w:jc w:val="both"/>
        <w:rPr>
          <w:b/>
          <w:lang w:val="it-IT"/>
        </w:rPr>
      </w:pPr>
    </w:p>
    <w:tbl>
      <w:tblPr>
        <w:tblStyle w:val="Grigliatabella"/>
        <w:tblW w:w="0" w:type="auto"/>
        <w:tblLook w:val="04A0"/>
      </w:tblPr>
      <w:tblGrid>
        <w:gridCol w:w="2382"/>
        <w:gridCol w:w="8294"/>
      </w:tblGrid>
      <w:tr w:rsidR="00956072" w:rsidRPr="00B15E16" w:rsidTr="00E854AF">
        <w:tc>
          <w:tcPr>
            <w:tcW w:w="2808" w:type="dxa"/>
          </w:tcPr>
          <w:p w:rsidR="00956072" w:rsidRPr="00470707"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470707">
              <w:rPr>
                <w:rFonts w:ascii="Times New Roman" w:hAnsi="Times New Roman" w:cs="Times New Roman"/>
                <w:b/>
                <w:sz w:val="24"/>
                <w:szCs w:val="24"/>
              </w:rPr>
              <w:t>Azioni operative:</w:t>
            </w:r>
          </w:p>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3A06C6" w:rsidRDefault="003A06C6" w:rsidP="003A06C6">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Potenziare</w:t>
            </w:r>
            <w:r w:rsidRPr="00685014">
              <w:rPr>
                <w:rFonts w:ascii="Times New Roman" w:hAnsi="Times New Roman" w:cs="Times New Roman"/>
                <w:sz w:val="22"/>
                <w:szCs w:val="22"/>
              </w:rPr>
              <w:t xml:space="preserve"> la didattica dell’area professionalizzante attraverso la formazione ITP</w:t>
            </w:r>
            <w:r>
              <w:rPr>
                <w:rFonts w:ascii="Times New Roman" w:hAnsi="Times New Roman" w:cs="Times New Roman"/>
                <w:sz w:val="22"/>
                <w:szCs w:val="22"/>
              </w:rPr>
              <w:t xml:space="preserve"> (attività </w:t>
            </w:r>
            <w:proofErr w:type="spellStart"/>
            <w:r>
              <w:rPr>
                <w:rFonts w:ascii="Times New Roman" w:hAnsi="Times New Roman" w:cs="Times New Roman"/>
                <w:sz w:val="22"/>
                <w:szCs w:val="22"/>
              </w:rPr>
              <w:t>laboratoriali</w:t>
            </w:r>
            <w:proofErr w:type="spellEnd"/>
            <w:r>
              <w:rPr>
                <w:rFonts w:ascii="Times New Roman" w:hAnsi="Times New Roman" w:cs="Times New Roman"/>
                <w:sz w:val="22"/>
                <w:szCs w:val="22"/>
              </w:rPr>
              <w:t xml:space="preserve"> aggiornate e operative, prodotto di classe, lavoro in gruppo,…)</w:t>
            </w:r>
          </w:p>
          <w:p w:rsidR="003A06C6" w:rsidRPr="003A06C6" w:rsidRDefault="003A06C6" w:rsidP="003A06C6">
            <w:pPr>
              <w:pStyle w:val="Paragrafoelenco"/>
              <w:numPr>
                <w:ilvl w:val="0"/>
                <w:numId w:val="36"/>
              </w:numPr>
              <w:pBdr>
                <w:top w:val="none" w:sz="0" w:space="0" w:color="auto"/>
                <w:left w:val="none" w:sz="0" w:space="0" w:color="auto"/>
                <w:bottom w:val="none" w:sz="0" w:space="0" w:color="auto"/>
                <w:right w:val="none" w:sz="0" w:space="0" w:color="auto"/>
                <w:bar w:val="none" w:sz="0" w:color="auto"/>
              </w:pBdr>
              <w:ind w:left="0"/>
              <w:rPr>
                <w:lang w:val="it-IT"/>
              </w:rPr>
            </w:pPr>
            <w:r w:rsidRPr="003A06C6">
              <w:rPr>
                <w:lang w:val="it-IT"/>
              </w:rPr>
              <w:t xml:space="preserve">Progettazione di moduli </w:t>
            </w:r>
            <w:r>
              <w:rPr>
                <w:lang w:val="it-IT"/>
              </w:rPr>
              <w:t>di didattica laboratoriale nelle programmazioni</w:t>
            </w:r>
            <w:r w:rsidRPr="003A06C6">
              <w:rPr>
                <w:lang w:val="it-IT"/>
              </w:rPr>
              <w:t xml:space="preserve"> disciplinare</w:t>
            </w:r>
          </w:p>
          <w:p w:rsidR="003A06C6" w:rsidRPr="003A06C6" w:rsidRDefault="003A06C6" w:rsidP="003A06C6">
            <w:pPr>
              <w:pStyle w:val="Paragrafoelenco"/>
              <w:numPr>
                <w:ilvl w:val="0"/>
                <w:numId w:val="36"/>
              </w:numPr>
              <w:pBdr>
                <w:top w:val="none" w:sz="0" w:space="0" w:color="auto"/>
                <w:left w:val="none" w:sz="0" w:space="0" w:color="auto"/>
                <w:bottom w:val="none" w:sz="0" w:space="0" w:color="auto"/>
                <w:right w:val="none" w:sz="0" w:space="0" w:color="auto"/>
                <w:bar w:val="none" w:sz="0" w:color="auto"/>
              </w:pBdr>
              <w:ind w:left="0"/>
              <w:rPr>
                <w:lang w:val="it-IT"/>
              </w:rPr>
            </w:pPr>
            <w:r w:rsidRPr="003A06C6">
              <w:rPr>
                <w:lang w:val="it-IT"/>
              </w:rPr>
              <w:t xml:space="preserve">Potenziamento dell’utilizzo delle nuove tecnologie didattiche ( utilizzo della  </w:t>
            </w:r>
            <w:proofErr w:type="spellStart"/>
            <w:r w:rsidRPr="003A06C6">
              <w:rPr>
                <w:lang w:val="it-IT"/>
              </w:rPr>
              <w:t>Lim</w:t>
            </w:r>
            <w:proofErr w:type="spellEnd"/>
            <w:r w:rsidRPr="003A06C6">
              <w:rPr>
                <w:lang w:val="it-IT"/>
              </w:rPr>
              <w:t xml:space="preserve">, delle aule </w:t>
            </w:r>
            <w:proofErr w:type="spellStart"/>
            <w:r w:rsidRPr="003A06C6">
              <w:rPr>
                <w:lang w:val="it-IT"/>
              </w:rPr>
              <w:t>multimediali…</w:t>
            </w:r>
            <w:proofErr w:type="spellEnd"/>
            <w:r w:rsidRPr="003A06C6">
              <w:rPr>
                <w:lang w:val="it-IT"/>
              </w:rPr>
              <w:t>..)</w:t>
            </w:r>
          </w:p>
          <w:p w:rsidR="00C3108C" w:rsidRDefault="00C3108C" w:rsidP="003A06C6">
            <w:pPr>
              <w:pStyle w:val="StileGaramondGiustificato"/>
              <w:pBdr>
                <w:top w:val="none" w:sz="0" w:space="0" w:color="auto"/>
                <w:left w:val="none" w:sz="0" w:space="0" w:color="auto"/>
                <w:bottom w:val="none" w:sz="0" w:space="0" w:color="auto"/>
                <w:right w:val="none" w:sz="0" w:space="0" w:color="auto"/>
                <w:bar w:val="none" w:sz="0" w:color="auto"/>
              </w:pBdr>
              <w:tabs>
                <w:tab w:val="left" w:pos="2723"/>
              </w:tabs>
              <w:rPr>
                <w:rFonts w:ascii="Times New Roman" w:hAnsi="Times New Roman" w:cs="Times New Roman"/>
                <w:sz w:val="24"/>
                <w:szCs w:val="24"/>
              </w:rPr>
            </w:pPr>
          </w:p>
          <w:p w:rsidR="00C3108C" w:rsidRPr="00DC190E" w:rsidRDefault="00197A72" w:rsidP="00197A72">
            <w:pPr>
              <w:pBdr>
                <w:top w:val="none" w:sz="0" w:space="0" w:color="auto"/>
                <w:left w:val="none" w:sz="0" w:space="0" w:color="auto"/>
                <w:bottom w:val="none" w:sz="0" w:space="0" w:color="auto"/>
                <w:right w:val="none" w:sz="0" w:space="0" w:color="auto"/>
                <w:bar w:val="none" w:sz="0" w:color="auto"/>
              </w:pBdr>
              <w:jc w:val="both"/>
              <w:rPr>
                <w:lang w:val="it-IT"/>
              </w:rPr>
            </w:pPr>
            <w:r>
              <w:rPr>
                <w:lang w:val="it-IT"/>
              </w:rPr>
              <w:t>M</w:t>
            </w:r>
            <w:r w:rsidR="00C3108C" w:rsidRPr="00DC190E">
              <w:rPr>
                <w:lang w:val="it-IT"/>
              </w:rPr>
              <w:t xml:space="preserve">etodo di studio </w:t>
            </w:r>
            <w:r>
              <w:rPr>
                <w:lang w:val="it-IT"/>
              </w:rPr>
              <w:t>da svolgere in tutte le discipline e</w:t>
            </w:r>
            <w:r w:rsidR="00C3108C">
              <w:rPr>
                <w:lang w:val="it-IT"/>
              </w:rPr>
              <w:t xml:space="preserve"> </w:t>
            </w:r>
            <w:r w:rsidR="00C3108C" w:rsidRPr="00DC190E">
              <w:rPr>
                <w:lang w:val="it-IT"/>
              </w:rPr>
              <w:t>da richiamare a inizio 2^ Quadrimestre)</w:t>
            </w:r>
            <w:r>
              <w:rPr>
                <w:lang w:val="it-IT"/>
              </w:rPr>
              <w:t xml:space="preserve"> (in parallelo al progetto accoglienza)</w:t>
            </w:r>
          </w:p>
          <w:p w:rsidR="003A327B" w:rsidRPr="000F7FFA" w:rsidRDefault="000F7FFA" w:rsidP="003A06C6">
            <w:pPr>
              <w:pStyle w:val="StileGaramondGiustificato"/>
              <w:pBdr>
                <w:top w:val="none" w:sz="0" w:space="0" w:color="auto"/>
                <w:left w:val="none" w:sz="0" w:space="0" w:color="auto"/>
                <w:bottom w:val="none" w:sz="0" w:space="0" w:color="auto"/>
                <w:right w:val="none" w:sz="0" w:space="0" w:color="auto"/>
                <w:bar w:val="none" w:sz="0" w:color="auto"/>
              </w:pBdr>
              <w:tabs>
                <w:tab w:val="left" w:pos="2723"/>
              </w:tabs>
              <w:rPr>
                <w:rFonts w:ascii="Times New Roman" w:hAnsi="Times New Roman" w:cs="Times New Roman"/>
                <w:sz w:val="24"/>
                <w:szCs w:val="24"/>
              </w:rPr>
            </w:pPr>
            <w:r w:rsidRPr="000F7FFA">
              <w:rPr>
                <w:rFonts w:ascii="Times New Roman" w:hAnsi="Times New Roman" w:cs="Times New Roman"/>
                <w:sz w:val="24"/>
                <w:szCs w:val="24"/>
              </w:rPr>
              <w:tab/>
            </w:r>
          </w:p>
          <w:p w:rsidR="00AC373B" w:rsidRPr="00245D74" w:rsidRDefault="00AC373B" w:rsidP="00AC373B">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auto"/>
                <w:sz w:val="24"/>
                <w:szCs w:val="24"/>
              </w:rPr>
            </w:pPr>
            <w:r w:rsidRPr="00245D74">
              <w:rPr>
                <w:rFonts w:ascii="Times New Roman" w:hAnsi="Times New Roman" w:cs="Times New Roman"/>
                <w:color w:val="auto"/>
                <w:sz w:val="24"/>
                <w:szCs w:val="24"/>
              </w:rPr>
              <w:t xml:space="preserve">Divisione classe con </w:t>
            </w:r>
            <w:r>
              <w:rPr>
                <w:rFonts w:ascii="Times New Roman" w:hAnsi="Times New Roman" w:cs="Times New Roman"/>
                <w:color w:val="auto"/>
                <w:sz w:val="24"/>
                <w:szCs w:val="24"/>
              </w:rPr>
              <w:t>l’</w:t>
            </w:r>
            <w:r w:rsidRPr="00245D74">
              <w:rPr>
                <w:rFonts w:ascii="Times New Roman" w:hAnsi="Times New Roman" w:cs="Times New Roman"/>
                <w:color w:val="auto"/>
                <w:sz w:val="24"/>
                <w:szCs w:val="24"/>
              </w:rPr>
              <w:t>organico di potenziamento e</w:t>
            </w:r>
            <w:r w:rsidRPr="009813B3">
              <w:rPr>
                <w:rFonts w:ascii="Times New Roman" w:eastAsia="Times New Roman" w:hAnsi="Times New Roman" w:cs="Times New Roman"/>
                <w:color w:val="auto"/>
                <w:sz w:val="24"/>
                <w:szCs w:val="24"/>
              </w:rPr>
              <w:t xml:space="preserve"> progetto di classe: </w:t>
            </w:r>
          </w:p>
          <w:p w:rsidR="00AC373B" w:rsidRDefault="00AC373B" w:rsidP="00AC373B">
            <w:pPr>
              <w:pBdr>
                <w:top w:val="none" w:sz="0" w:space="0" w:color="auto"/>
                <w:left w:val="none" w:sz="0" w:space="0" w:color="auto"/>
                <w:bottom w:val="none" w:sz="0" w:space="0" w:color="auto"/>
                <w:right w:val="none" w:sz="0" w:space="0" w:color="auto"/>
                <w:bar w:val="none" w:sz="0" w:color="auto"/>
              </w:pBdr>
              <w:shd w:val="clear" w:color="auto" w:fill="FFFFFF"/>
              <w:jc w:val="both"/>
              <w:rPr>
                <w:rFonts w:eastAsia="Times New Roman"/>
                <w:lang w:val="it-IT" w:eastAsia="it-IT"/>
              </w:rPr>
            </w:pPr>
            <w:r>
              <w:rPr>
                <w:rFonts w:eastAsia="Times New Roman"/>
                <w:lang w:val="it-IT" w:eastAsia="it-IT"/>
              </w:rPr>
              <w:t>vedi progetto1</w:t>
            </w:r>
          </w:p>
          <w:p w:rsidR="00F5017B" w:rsidRPr="000F7FFA" w:rsidRDefault="00F5017B"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8B09FF" w:rsidRDefault="003B59B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Attivazione di sportelli per recuperare lacune disciplinari di alcuni studenti</w:t>
            </w:r>
          </w:p>
          <w:p w:rsidR="003B59BC" w:rsidRPr="000F7FFA" w:rsidRDefault="003B59B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8A261F" w:rsidRPr="003B59BC" w:rsidRDefault="008A261F"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3B59BC">
              <w:rPr>
                <w:rFonts w:ascii="Times New Roman" w:hAnsi="Times New Roman" w:cs="Times New Roman"/>
                <w:color w:val="auto"/>
                <w:sz w:val="24"/>
                <w:szCs w:val="24"/>
              </w:rPr>
              <w:t xml:space="preserve">Formazione e confronto tra docenti su Adozione di metodologie didattiche innovative e poco usuali (es. grammatica </w:t>
            </w:r>
            <w:proofErr w:type="spellStart"/>
            <w:r w:rsidRPr="003B59BC">
              <w:rPr>
                <w:rFonts w:ascii="Times New Roman" w:hAnsi="Times New Roman" w:cs="Times New Roman"/>
                <w:color w:val="auto"/>
                <w:sz w:val="24"/>
                <w:szCs w:val="24"/>
              </w:rPr>
              <w:t>valenziale</w:t>
            </w:r>
            <w:proofErr w:type="spellEnd"/>
            <w:r w:rsidRPr="003B59BC">
              <w:rPr>
                <w:rFonts w:ascii="Times New Roman" w:hAnsi="Times New Roman" w:cs="Times New Roman"/>
                <w:color w:val="auto"/>
                <w:sz w:val="24"/>
                <w:szCs w:val="24"/>
              </w:rPr>
              <w:t>)</w:t>
            </w:r>
          </w:p>
          <w:p w:rsidR="003B59BC" w:rsidRPr="000F7FFA" w:rsidRDefault="003B59B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FF0000"/>
                <w:sz w:val="24"/>
                <w:szCs w:val="24"/>
              </w:rPr>
            </w:pPr>
          </w:p>
          <w:p w:rsidR="003B59BC" w:rsidRDefault="003B59BC" w:rsidP="003B59B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auto"/>
                <w:sz w:val="24"/>
                <w:szCs w:val="24"/>
                <w:shd w:val="clear" w:color="auto" w:fill="FFFFFF"/>
              </w:rPr>
            </w:pPr>
            <w:r w:rsidRPr="0039536B">
              <w:rPr>
                <w:rFonts w:ascii="Times New Roman" w:eastAsia="Times New Roman" w:hAnsi="Times New Roman" w:cs="Times New Roman"/>
                <w:color w:val="auto"/>
                <w:sz w:val="24"/>
                <w:szCs w:val="24"/>
                <w:shd w:val="clear" w:color="auto" w:fill="FFFFFF"/>
              </w:rPr>
              <w:t xml:space="preserve">Revisione obiettivi: </w:t>
            </w:r>
          </w:p>
          <w:p w:rsidR="003B59BC" w:rsidRDefault="003B59BC" w:rsidP="003B59B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auto"/>
                <w:sz w:val="24"/>
                <w:szCs w:val="24"/>
                <w:shd w:val="clear" w:color="auto" w:fill="FFFFFF"/>
              </w:rPr>
            </w:pPr>
            <w:r>
              <w:rPr>
                <w:rFonts w:ascii="Times New Roman" w:eastAsia="Times New Roman" w:hAnsi="Times New Roman" w:cs="Times New Roman"/>
                <w:color w:val="auto"/>
                <w:sz w:val="24"/>
                <w:szCs w:val="24"/>
                <w:shd w:val="clear" w:color="auto" w:fill="FFFFFF"/>
              </w:rPr>
              <w:t>rivedere gli obiettivi del biennio (dai programmi a competenze e progetti/lavori/casi/… da fare/realizzare/studiare/…)</w:t>
            </w:r>
          </w:p>
          <w:p w:rsidR="003B59BC" w:rsidRPr="0039536B" w:rsidRDefault="003B59BC" w:rsidP="003B59B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color w:val="auto"/>
                <w:sz w:val="24"/>
                <w:szCs w:val="24"/>
                <w:shd w:val="clear" w:color="auto" w:fill="FFFFFF"/>
              </w:rPr>
            </w:pPr>
            <w:r w:rsidRPr="0039536B">
              <w:rPr>
                <w:rFonts w:ascii="Times New Roman" w:eastAsia="Times New Roman" w:hAnsi="Times New Roman" w:cs="Times New Roman"/>
                <w:color w:val="auto"/>
                <w:sz w:val="24"/>
                <w:szCs w:val="24"/>
                <w:shd w:val="clear" w:color="auto" w:fill="FFFFFF"/>
              </w:rPr>
              <w:t xml:space="preserve">un confronto con altri istituti professionali e docenti può solo far bene per capire meglio come muoversi in questo senso. Migliorare significa ascoltare le esperienze degli altri (che a volte fanno meglio e a volte fanno peggio). Tuttavia allargare gli orizzonti e uscire dall'autoreferenzialità dà idee da prendere o da scartare, ma sempre aiuta a crescere. </w:t>
            </w:r>
          </w:p>
          <w:p w:rsidR="004C394C" w:rsidRPr="000F7FFA" w:rsidRDefault="004C394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0F7FFA" w:rsidRPr="000F7FFA" w:rsidRDefault="004C394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FF0000"/>
                <w:sz w:val="24"/>
                <w:szCs w:val="24"/>
              </w:rPr>
            </w:pPr>
            <w:r w:rsidRPr="000F7FFA">
              <w:rPr>
                <w:rFonts w:ascii="Times New Roman" w:hAnsi="Times New Roman" w:cs="Times New Roman"/>
                <w:sz w:val="24"/>
                <w:szCs w:val="24"/>
              </w:rPr>
              <w:t>Conoscenza delle culture stranier</w:t>
            </w:r>
            <w:r w:rsidRPr="002E7A9F">
              <w:rPr>
                <w:rFonts w:ascii="Times New Roman" w:hAnsi="Times New Roman" w:cs="Times New Roman"/>
                <w:color w:val="auto"/>
                <w:sz w:val="24"/>
                <w:szCs w:val="24"/>
              </w:rPr>
              <w:t>e in classe (festa tradizioni,…)</w:t>
            </w:r>
            <w:r w:rsidR="000F7FFA" w:rsidRPr="002E7A9F">
              <w:rPr>
                <w:rFonts w:ascii="Times New Roman" w:hAnsi="Times New Roman" w:cs="Times New Roman"/>
                <w:color w:val="auto"/>
                <w:sz w:val="24"/>
                <w:szCs w:val="24"/>
              </w:rPr>
              <w:t>: Organizzazione di momenti di socializzazione interculturale che prevedono organizzazione in classe di eventi, manifestazioni …</w:t>
            </w:r>
          </w:p>
          <w:p w:rsidR="004C394C" w:rsidRPr="000F7FFA" w:rsidRDefault="004C394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0F7FFA">
              <w:rPr>
                <w:rFonts w:ascii="Times New Roman" w:hAnsi="Times New Roman" w:cs="Times New Roman"/>
                <w:sz w:val="24"/>
                <w:szCs w:val="24"/>
              </w:rPr>
              <w:t>Uso di mediatori culturali/linguistici: genitori referente etnia, …</w:t>
            </w:r>
          </w:p>
          <w:p w:rsidR="004C394C" w:rsidRPr="000F7FFA" w:rsidRDefault="004C394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070C0"/>
                <w:sz w:val="24"/>
                <w:szCs w:val="24"/>
              </w:rPr>
            </w:pPr>
          </w:p>
          <w:p w:rsidR="00AC1482" w:rsidRPr="00AC373B" w:rsidRDefault="00AC1482"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0F7FFA">
              <w:rPr>
                <w:rFonts w:ascii="Times New Roman" w:hAnsi="Times New Roman" w:cs="Times New Roman"/>
                <w:sz w:val="24"/>
                <w:szCs w:val="24"/>
              </w:rPr>
              <w:t xml:space="preserve">Corsi per docenti sugli strumenti dispensativi/compensativi, strategie didattiche, </w:t>
            </w:r>
            <w:r w:rsidRPr="00AC373B">
              <w:rPr>
                <w:rFonts w:ascii="Times New Roman" w:hAnsi="Times New Roman" w:cs="Times New Roman"/>
                <w:color w:val="auto"/>
                <w:sz w:val="24"/>
                <w:szCs w:val="24"/>
              </w:rPr>
              <w:t>corrispondenza diagnosi/</w:t>
            </w:r>
            <w:proofErr w:type="spellStart"/>
            <w:r w:rsidRPr="00AC373B">
              <w:rPr>
                <w:rFonts w:ascii="Times New Roman" w:hAnsi="Times New Roman" w:cs="Times New Roman"/>
                <w:color w:val="auto"/>
                <w:sz w:val="24"/>
                <w:szCs w:val="24"/>
              </w:rPr>
              <w:t>pdp</w:t>
            </w:r>
            <w:proofErr w:type="spellEnd"/>
            <w:r w:rsidRPr="00AC373B">
              <w:rPr>
                <w:rFonts w:ascii="Times New Roman" w:hAnsi="Times New Roman" w:cs="Times New Roman"/>
                <w:color w:val="auto"/>
                <w:sz w:val="24"/>
                <w:szCs w:val="24"/>
              </w:rPr>
              <w:t>/strumenti e valutazione studenti con BES</w:t>
            </w:r>
          </w:p>
          <w:p w:rsidR="00AC373B" w:rsidRPr="00AC373B" w:rsidRDefault="004C394C"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AC373B">
              <w:rPr>
                <w:rFonts w:ascii="Times New Roman" w:hAnsi="Times New Roman" w:cs="Times New Roman"/>
                <w:color w:val="auto"/>
                <w:sz w:val="24"/>
                <w:szCs w:val="24"/>
              </w:rPr>
              <w:t xml:space="preserve">Miglioramento modello e applicazione del </w:t>
            </w:r>
            <w:proofErr w:type="spellStart"/>
            <w:r w:rsidRPr="00AC373B">
              <w:rPr>
                <w:rFonts w:ascii="Times New Roman" w:hAnsi="Times New Roman" w:cs="Times New Roman"/>
                <w:color w:val="auto"/>
                <w:sz w:val="24"/>
                <w:szCs w:val="24"/>
              </w:rPr>
              <w:t>pdp</w:t>
            </w:r>
            <w:proofErr w:type="spellEnd"/>
            <w:r w:rsidR="00AC373B" w:rsidRPr="00AC373B">
              <w:rPr>
                <w:rFonts w:ascii="Times New Roman" w:hAnsi="Times New Roman" w:cs="Times New Roman"/>
                <w:color w:val="auto"/>
                <w:sz w:val="24"/>
                <w:szCs w:val="24"/>
              </w:rPr>
              <w:t>.</w:t>
            </w:r>
          </w:p>
          <w:p w:rsidR="004C394C" w:rsidRPr="00AC373B" w:rsidRDefault="00AC373B" w:rsidP="000F7FFA">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AC373B">
              <w:rPr>
                <w:rFonts w:ascii="Times New Roman" w:hAnsi="Times New Roman" w:cs="Times New Roman"/>
                <w:color w:val="auto"/>
                <w:sz w:val="24"/>
                <w:szCs w:val="24"/>
              </w:rPr>
              <w:t>V</w:t>
            </w:r>
            <w:r w:rsidR="004C394C" w:rsidRPr="00AC373B">
              <w:rPr>
                <w:rFonts w:ascii="Times New Roman" w:hAnsi="Times New Roman" w:cs="Times New Roman"/>
                <w:color w:val="auto"/>
                <w:sz w:val="24"/>
                <w:szCs w:val="24"/>
              </w:rPr>
              <w:t>erifica/monitoraggio del r</w:t>
            </w:r>
            <w:r w:rsidRPr="00AC373B">
              <w:rPr>
                <w:rFonts w:ascii="Times New Roman" w:hAnsi="Times New Roman" w:cs="Times New Roman"/>
                <w:color w:val="auto"/>
                <w:sz w:val="24"/>
                <w:szCs w:val="24"/>
              </w:rPr>
              <w:t>ispetto affidato allo sportello BES</w:t>
            </w:r>
          </w:p>
          <w:p w:rsidR="00956072" w:rsidRDefault="00AC373B"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Sensibilizzare studenti, famiglie  e docenti ad utilizzare lo sportello BES quale punti di riferimento per tali problematiche</w:t>
            </w:r>
          </w:p>
          <w:p w:rsidR="00AC373B" w:rsidRPr="00964432" w:rsidRDefault="00AC373B"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r>
      <w:tr w:rsidR="00956072" w:rsidRPr="00964432" w:rsidTr="00E854AF">
        <w:tc>
          <w:tcPr>
            <w:tcW w:w="2808" w:type="dxa"/>
          </w:tcPr>
          <w:p w:rsidR="00956072" w:rsidRPr="00470707"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sz w:val="24"/>
                <w:szCs w:val="24"/>
              </w:rPr>
            </w:pPr>
            <w:r w:rsidRPr="00470707">
              <w:rPr>
                <w:rFonts w:ascii="Times New Roman" w:hAnsi="Times New Roman" w:cs="Times New Roman"/>
                <w:b/>
                <w:sz w:val="24"/>
                <w:szCs w:val="24"/>
              </w:rPr>
              <w:t>Indicatori:</w:t>
            </w:r>
          </w:p>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Pr="002E7A9F"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Aumento % promossi</w:t>
            </w:r>
          </w:p>
          <w:p w:rsidR="004C394C" w:rsidRPr="002E7A9F"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Aumento % prosecuzione degli alunni stranieri</w:t>
            </w:r>
          </w:p>
          <w:p w:rsidR="004C394C" w:rsidRPr="002E7A9F"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roofErr w:type="spellStart"/>
            <w:r w:rsidRPr="002E7A9F">
              <w:rPr>
                <w:rFonts w:ascii="Times New Roman" w:hAnsi="Times New Roman" w:cs="Times New Roman"/>
                <w:color w:val="auto"/>
                <w:sz w:val="24"/>
                <w:szCs w:val="24"/>
              </w:rPr>
              <w:t>N°</w:t>
            </w:r>
            <w:proofErr w:type="spellEnd"/>
            <w:r w:rsidRPr="002E7A9F">
              <w:rPr>
                <w:rFonts w:ascii="Times New Roman" w:hAnsi="Times New Roman" w:cs="Times New Roman"/>
                <w:color w:val="auto"/>
                <w:sz w:val="24"/>
                <w:szCs w:val="24"/>
              </w:rPr>
              <w:t xml:space="preserve"> ore di ore di sportello per stranieri</w:t>
            </w:r>
          </w:p>
          <w:p w:rsidR="004C394C" w:rsidRPr="002E7A9F"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roofErr w:type="spellStart"/>
            <w:r w:rsidRPr="002E7A9F">
              <w:rPr>
                <w:rFonts w:ascii="Times New Roman" w:hAnsi="Times New Roman" w:cs="Times New Roman"/>
                <w:color w:val="auto"/>
                <w:sz w:val="24"/>
                <w:szCs w:val="24"/>
              </w:rPr>
              <w:t>N°</w:t>
            </w:r>
            <w:proofErr w:type="spellEnd"/>
            <w:r w:rsidRPr="002E7A9F">
              <w:rPr>
                <w:rFonts w:ascii="Times New Roman" w:hAnsi="Times New Roman" w:cs="Times New Roman"/>
                <w:color w:val="auto"/>
                <w:sz w:val="24"/>
                <w:szCs w:val="24"/>
              </w:rPr>
              <w:t xml:space="preserve"> colloquio sportello bes</w:t>
            </w:r>
          </w:p>
          <w:p w:rsidR="00956072" w:rsidRPr="002E7A9F"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p>
        </w:tc>
      </w:tr>
      <w:tr w:rsidR="00956072" w:rsidRPr="00B15E16" w:rsidTr="00E854AF">
        <w:tc>
          <w:tcPr>
            <w:tcW w:w="2808" w:type="dxa"/>
          </w:tcPr>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Risultati attesi:</w:t>
            </w:r>
          </w:p>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Pr="002E7A9F" w:rsidRDefault="008A261F"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Diminuzione dispersione scolastica, maggior coinvolgimento degli alunni.</w:t>
            </w:r>
          </w:p>
        </w:tc>
      </w:tr>
      <w:tr w:rsidR="00956072" w:rsidRPr="00B15E16"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Effetti positivi:</w:t>
            </w:r>
          </w:p>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Default="002E1139"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2E1139">
              <w:rPr>
                <w:rFonts w:ascii="Times New Roman" w:hAnsi="Times New Roman" w:cs="Times New Roman"/>
                <w:sz w:val="24"/>
                <w:szCs w:val="24"/>
              </w:rPr>
              <w:t>Maggior coinvolgimento e collaborazione didattico  degli studenti nelle attività di studio</w:t>
            </w:r>
          </w:p>
          <w:p w:rsidR="002E1139" w:rsidRDefault="002E1139"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V</w:t>
            </w:r>
            <w:r w:rsidRPr="002E1139">
              <w:rPr>
                <w:rFonts w:ascii="Times New Roman" w:hAnsi="Times New Roman" w:cs="Times New Roman"/>
                <w:sz w:val="24"/>
                <w:szCs w:val="24"/>
              </w:rPr>
              <w:t>alorizzazione delle risorse individuali finalizzate al successo formativo</w:t>
            </w:r>
          </w:p>
          <w:p w:rsidR="004C394C"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027">
              <w:rPr>
                <w:rFonts w:ascii="Times New Roman" w:hAnsi="Times New Roman" w:cs="Times New Roman"/>
                <w:sz w:val="24"/>
                <w:szCs w:val="24"/>
              </w:rPr>
              <w:t xml:space="preserve">Riscontro pressoché immediato sull'effettiva attuazione dei </w:t>
            </w:r>
            <w:proofErr w:type="spellStart"/>
            <w:r w:rsidRPr="009F5027">
              <w:rPr>
                <w:rFonts w:ascii="Times New Roman" w:hAnsi="Times New Roman" w:cs="Times New Roman"/>
                <w:sz w:val="24"/>
                <w:szCs w:val="24"/>
              </w:rPr>
              <w:t>pdp</w:t>
            </w:r>
            <w:proofErr w:type="spellEnd"/>
          </w:p>
          <w:p w:rsidR="004C394C"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027">
              <w:rPr>
                <w:rFonts w:ascii="Times New Roman" w:hAnsi="Times New Roman" w:cs="Times New Roman"/>
                <w:sz w:val="24"/>
                <w:szCs w:val="24"/>
              </w:rPr>
              <w:t xml:space="preserve">Realizzazione di </w:t>
            </w:r>
            <w:proofErr w:type="spellStart"/>
            <w:r w:rsidRPr="009F5027">
              <w:rPr>
                <w:rFonts w:ascii="Times New Roman" w:hAnsi="Times New Roman" w:cs="Times New Roman"/>
                <w:sz w:val="24"/>
                <w:szCs w:val="24"/>
              </w:rPr>
              <w:t>pdp</w:t>
            </w:r>
            <w:proofErr w:type="spellEnd"/>
            <w:r w:rsidRPr="009F5027">
              <w:rPr>
                <w:rFonts w:ascii="Times New Roman" w:hAnsi="Times New Roman" w:cs="Times New Roman"/>
                <w:sz w:val="24"/>
                <w:szCs w:val="24"/>
              </w:rPr>
              <w:t xml:space="preserve"> sempre  più efficaci e centrati sulle necessità degli studenti Bes</w:t>
            </w:r>
          </w:p>
          <w:p w:rsidR="004C394C" w:rsidRDefault="004C394C" w:rsidP="004C394C">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F5027">
              <w:rPr>
                <w:rFonts w:ascii="Times New Roman" w:hAnsi="Times New Roman" w:cs="Times New Roman"/>
                <w:sz w:val="24"/>
                <w:szCs w:val="24"/>
              </w:rPr>
              <w:lastRenderedPageBreak/>
              <w:t>Aumento delle competenze degli insegna</w:t>
            </w:r>
            <w:r>
              <w:rPr>
                <w:rFonts w:ascii="Times New Roman" w:hAnsi="Times New Roman" w:cs="Times New Roman"/>
                <w:sz w:val="24"/>
                <w:szCs w:val="24"/>
              </w:rPr>
              <w:t>n</w:t>
            </w:r>
            <w:r w:rsidRPr="009F5027">
              <w:rPr>
                <w:rFonts w:ascii="Times New Roman" w:hAnsi="Times New Roman" w:cs="Times New Roman"/>
                <w:sz w:val="24"/>
                <w:szCs w:val="24"/>
              </w:rPr>
              <w:t>ti</w:t>
            </w:r>
            <w:r>
              <w:rPr>
                <w:rFonts w:ascii="Times New Roman" w:hAnsi="Times New Roman" w:cs="Times New Roman"/>
                <w:sz w:val="24"/>
                <w:szCs w:val="24"/>
              </w:rPr>
              <w:t xml:space="preserve"> </w:t>
            </w:r>
            <w:r w:rsidRPr="009F5027">
              <w:rPr>
                <w:rFonts w:ascii="Times New Roman" w:hAnsi="Times New Roman" w:cs="Times New Roman"/>
                <w:sz w:val="24"/>
                <w:szCs w:val="24"/>
              </w:rPr>
              <w:t xml:space="preserve">coinvolti e ricaduta positiva sul </w:t>
            </w:r>
            <w:proofErr w:type="spellStart"/>
            <w:r w:rsidRPr="009F5027">
              <w:rPr>
                <w:rFonts w:ascii="Times New Roman" w:hAnsi="Times New Roman" w:cs="Times New Roman"/>
                <w:sz w:val="24"/>
                <w:szCs w:val="24"/>
              </w:rPr>
              <w:t>CdC</w:t>
            </w:r>
            <w:proofErr w:type="spellEnd"/>
          </w:p>
        </w:tc>
      </w:tr>
      <w:tr w:rsidR="00956072" w:rsidRPr="00B15E16"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lastRenderedPageBreak/>
              <w:t>Effetti negativi:</w:t>
            </w:r>
          </w:p>
          <w:p w:rsidR="00956072" w:rsidRDefault="0095607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Pr="002E7A9F" w:rsidRDefault="002E1139"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Emersione di  problemi organizzativi nella gestione dei laboratori</w:t>
            </w:r>
          </w:p>
          <w:p w:rsidR="002E1139" w:rsidRPr="002E7A9F" w:rsidRDefault="002E1139" w:rsidP="002E1139">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 xml:space="preserve">Uso eccessivo delle tecnologie informatiche a discapito delle strumentalità di base </w:t>
            </w:r>
          </w:p>
        </w:tc>
      </w:tr>
      <w:tr w:rsidR="00956072" w:rsidRPr="00B15E16"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Risorse necessarie:</w:t>
            </w:r>
          </w:p>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Pr="002E7A9F" w:rsidRDefault="008A261F"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TIC, laboratori multimediali, esperto esterno, docenti, studenti</w:t>
            </w:r>
          </w:p>
        </w:tc>
      </w:tr>
      <w:tr w:rsidR="00956072"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Budget:</w:t>
            </w:r>
          </w:p>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tc>
        <w:tc>
          <w:tcPr>
            <w:tcW w:w="11620" w:type="dxa"/>
          </w:tcPr>
          <w:p w:rsidR="00956072" w:rsidRPr="002E7A9F" w:rsidRDefault="004C394C"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3</w:t>
            </w:r>
            <w:r w:rsidR="005C74A3" w:rsidRPr="002E7A9F">
              <w:rPr>
                <w:rFonts w:ascii="Times New Roman" w:hAnsi="Times New Roman" w:cs="Times New Roman"/>
                <w:color w:val="auto"/>
                <w:sz w:val="24"/>
                <w:szCs w:val="24"/>
              </w:rPr>
              <w:t>000 €</w:t>
            </w:r>
          </w:p>
        </w:tc>
      </w:tr>
      <w:tr w:rsidR="00956072" w:rsidRPr="0009100A"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Fattibilità (1÷5) x Impatto (1÷5)</w:t>
            </w:r>
            <w:r w:rsidR="007B3AA6">
              <w:rPr>
                <w:rFonts w:ascii="Times New Roman" w:hAnsi="Times New Roman" w:cs="Times New Roman"/>
                <w:sz w:val="24"/>
                <w:szCs w:val="24"/>
              </w:rPr>
              <w:t xml:space="preserve"> </w:t>
            </w:r>
            <w:r>
              <w:rPr>
                <w:rFonts w:ascii="Times New Roman" w:hAnsi="Times New Roman" w:cs="Times New Roman"/>
                <w:sz w:val="24"/>
                <w:szCs w:val="24"/>
              </w:rPr>
              <w:t>= Rilevanza dell’intervento:</w:t>
            </w:r>
          </w:p>
        </w:tc>
        <w:tc>
          <w:tcPr>
            <w:tcW w:w="11620" w:type="dxa"/>
          </w:tcPr>
          <w:p w:rsidR="00956072" w:rsidRPr="002E7A9F" w:rsidRDefault="00163282"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2.5 x 4 =10</w:t>
            </w:r>
          </w:p>
        </w:tc>
      </w:tr>
      <w:tr w:rsidR="00956072" w:rsidRPr="00163282" w:rsidTr="00E854AF">
        <w:tc>
          <w:tcPr>
            <w:tcW w:w="2808" w:type="dxa"/>
          </w:tcPr>
          <w:p w:rsidR="00956072" w:rsidRDefault="00956072" w:rsidP="000F658D">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sz w:val="24"/>
                <w:szCs w:val="24"/>
              </w:rPr>
              <w:t>Tempi:</w:t>
            </w:r>
          </w:p>
        </w:tc>
        <w:tc>
          <w:tcPr>
            <w:tcW w:w="11620" w:type="dxa"/>
          </w:tcPr>
          <w:p w:rsidR="00956072" w:rsidRPr="002E7A9F" w:rsidRDefault="00E854AF" w:rsidP="000F658D">
            <w:pPr>
              <w:pStyle w:val="StileGaramondGiustificato"/>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rPr>
            </w:pPr>
            <w:r w:rsidRPr="002E7A9F">
              <w:rPr>
                <w:rFonts w:ascii="Times New Roman" w:hAnsi="Times New Roman" w:cs="Times New Roman"/>
                <w:color w:val="auto"/>
                <w:sz w:val="24"/>
                <w:szCs w:val="24"/>
              </w:rPr>
              <w:t>settembre2017/marzo2018</w:t>
            </w:r>
          </w:p>
        </w:tc>
      </w:tr>
    </w:tbl>
    <w:p w:rsidR="00956072" w:rsidRDefault="00956072" w:rsidP="00956072">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956072" w:rsidRDefault="00956072" w:rsidP="00956072">
      <w:pPr>
        <w:pStyle w:val="StileGaramondGiustificato"/>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
    <w:p w:rsidR="007B3AA6" w:rsidRDefault="007B3AA6">
      <w:pPr>
        <w:pBdr>
          <w:top w:val="none" w:sz="0" w:space="0" w:color="auto"/>
          <w:left w:val="none" w:sz="0" w:space="0" w:color="auto"/>
          <w:bottom w:val="none" w:sz="0" w:space="0" w:color="auto"/>
          <w:right w:val="none" w:sz="0" w:space="0" w:color="auto"/>
          <w:bar w:val="none" w:sz="0" w:color="auto"/>
        </w:pBdr>
        <w:rPr>
          <w:rFonts w:ascii="Arial" w:hAnsi="Arial" w:cs="Arial"/>
          <w:b/>
          <w:color w:val="000000"/>
          <w:sz w:val="22"/>
          <w:szCs w:val="22"/>
          <w:lang w:val="it-IT" w:eastAsia="it-IT"/>
        </w:rPr>
      </w:pPr>
      <w:r>
        <w:rPr>
          <w:rFonts w:ascii="Arial" w:hAnsi="Arial" w:cs="Arial"/>
          <w:b/>
          <w:color w:val="000000"/>
          <w:sz w:val="22"/>
          <w:szCs w:val="22"/>
          <w:lang w:val="it-IT" w:eastAsia="it-IT"/>
        </w:rPr>
        <w:br w:type="page"/>
      </w:r>
    </w:p>
    <w:p w:rsidR="000A20CC" w:rsidRPr="004C394C" w:rsidRDefault="000A20CC" w:rsidP="006825AE">
      <w:pPr>
        <w:pBdr>
          <w:top w:val="none" w:sz="0" w:space="0" w:color="auto"/>
          <w:left w:val="none" w:sz="0" w:space="0" w:color="auto"/>
          <w:bottom w:val="none" w:sz="0" w:space="0" w:color="auto"/>
          <w:right w:val="none" w:sz="0" w:space="0" w:color="auto"/>
          <w:bar w:val="none" w:sz="0" w:color="auto"/>
        </w:pBdr>
        <w:rPr>
          <w:color w:val="000000"/>
          <w:u w:color="000000"/>
          <w:lang w:val="it-IT" w:eastAsia="it-IT"/>
        </w:rPr>
      </w:pPr>
      <w:r w:rsidRPr="006825AE">
        <w:rPr>
          <w:rFonts w:ascii="Arial" w:hAnsi="Arial" w:cs="Arial"/>
          <w:b/>
          <w:color w:val="000000"/>
          <w:sz w:val="22"/>
          <w:szCs w:val="22"/>
          <w:lang w:val="it-IT" w:eastAsia="it-IT"/>
        </w:rPr>
        <w:lastRenderedPageBreak/>
        <w:t>QUARTA SEZIONE</w:t>
      </w:r>
    </w:p>
    <w:p w:rsidR="000A20CC" w:rsidRPr="006825AE" w:rsidRDefault="000A20CC" w:rsidP="006825AE">
      <w:pPr>
        <w:pBdr>
          <w:top w:val="none" w:sz="0" w:space="0" w:color="auto"/>
          <w:left w:val="none" w:sz="0" w:space="0" w:color="auto"/>
          <w:bottom w:val="none" w:sz="0" w:space="0" w:color="auto"/>
          <w:right w:val="none" w:sz="0" w:space="0" w:color="auto"/>
          <w:bar w:val="none" w:sz="0" w:color="auto"/>
        </w:pBdr>
        <w:rPr>
          <w:rFonts w:ascii="Arial" w:hAnsi="Arial" w:cs="Arial"/>
          <w:b/>
          <w:color w:val="000000"/>
          <w:sz w:val="22"/>
          <w:szCs w:val="22"/>
          <w:lang w:val="it-IT" w:eastAsia="it-IT"/>
        </w:rPr>
      </w:pPr>
    </w:p>
    <w:p w:rsidR="000A20CC" w:rsidRPr="006825AE" w:rsidRDefault="000A20CC" w:rsidP="006825AE">
      <w:pPr>
        <w:pBdr>
          <w:top w:val="none" w:sz="0" w:space="0" w:color="auto"/>
          <w:left w:val="none" w:sz="0" w:space="0" w:color="auto"/>
          <w:bottom w:val="none" w:sz="0" w:space="0" w:color="auto"/>
          <w:right w:val="none" w:sz="0" w:space="0" w:color="auto"/>
          <w:bar w:val="none" w:sz="0" w:color="auto"/>
        </w:pBdr>
        <w:rPr>
          <w:rFonts w:ascii="Arial" w:hAnsi="Arial" w:cs="Arial"/>
          <w:b/>
          <w:color w:val="000000"/>
          <w:sz w:val="22"/>
          <w:szCs w:val="22"/>
          <w:lang w:val="it-IT" w:eastAsia="it-IT"/>
        </w:rPr>
      </w:pPr>
      <w:r w:rsidRPr="006825AE">
        <w:rPr>
          <w:rFonts w:ascii="Arial" w:hAnsi="Arial" w:cs="Arial"/>
          <w:b/>
          <w:color w:val="000000"/>
          <w:sz w:val="22"/>
          <w:szCs w:val="22"/>
          <w:lang w:val="it-IT" w:eastAsia="it-IT"/>
        </w:rPr>
        <w:t>Budget complessivo</w:t>
      </w:r>
    </w:p>
    <w:p w:rsidR="000A20CC" w:rsidRPr="006825AE" w:rsidRDefault="000A20CC" w:rsidP="006825AE">
      <w:pPr>
        <w:pBdr>
          <w:top w:val="none" w:sz="0" w:space="0" w:color="auto"/>
          <w:left w:val="none" w:sz="0" w:space="0" w:color="auto"/>
          <w:bottom w:val="none" w:sz="0" w:space="0" w:color="auto"/>
          <w:right w:val="none" w:sz="0" w:space="0" w:color="auto"/>
          <w:bar w:val="none" w:sz="0" w:color="auto"/>
        </w:pBdr>
        <w:rPr>
          <w:color w:val="000000"/>
          <w:sz w:val="22"/>
          <w:szCs w:val="22"/>
          <w:lang w:val="it-IT" w:eastAsia="it-IT"/>
        </w:rPr>
      </w:pPr>
    </w:p>
    <w:tbl>
      <w:tblPr>
        <w:tblW w:w="60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508"/>
        <w:gridCol w:w="3540"/>
      </w:tblGrid>
      <w:tr w:rsidR="003A327B" w:rsidRPr="00163282" w:rsidTr="003A327B">
        <w:trPr>
          <w:trHeight w:val="190"/>
        </w:trPr>
        <w:tc>
          <w:tcPr>
            <w:tcW w:w="2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3A327B" w:rsidP="006825AE">
            <w:pPr>
              <w:pBdr>
                <w:top w:val="none" w:sz="0" w:space="0" w:color="auto"/>
                <w:left w:val="none" w:sz="0" w:space="0" w:color="auto"/>
                <w:bottom w:val="none" w:sz="0" w:space="0" w:color="auto"/>
                <w:right w:val="none" w:sz="0" w:space="0" w:color="auto"/>
                <w:bar w:val="none" w:sz="0" w:color="auto"/>
              </w:pBdr>
              <w:rPr>
                <w:color w:val="000000"/>
                <w:lang w:val="it-IT" w:eastAsia="it-IT"/>
              </w:rPr>
            </w:pPr>
          </w:p>
        </w:tc>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3A327B" w:rsidP="006825AE">
            <w:pPr>
              <w:pBdr>
                <w:top w:val="none" w:sz="0" w:space="0" w:color="auto"/>
                <w:left w:val="none" w:sz="0" w:space="0" w:color="auto"/>
                <w:bottom w:val="none" w:sz="0" w:space="0" w:color="auto"/>
                <w:right w:val="none" w:sz="0" w:space="0" w:color="auto"/>
                <w:bar w:val="none" w:sz="0" w:color="auto"/>
              </w:pBdr>
              <w:rPr>
                <w:color w:val="000000"/>
                <w:lang w:val="it-IT" w:eastAsia="it-IT"/>
              </w:rPr>
            </w:pPr>
            <w:r w:rsidRPr="006825AE">
              <w:rPr>
                <w:color w:val="000000"/>
                <w:sz w:val="22"/>
                <w:szCs w:val="22"/>
                <w:lang w:val="it-IT" w:eastAsia="it-IT"/>
              </w:rPr>
              <w:t xml:space="preserve">Costi </w:t>
            </w:r>
          </w:p>
        </w:tc>
      </w:tr>
      <w:tr w:rsidR="003A327B" w:rsidRPr="00163282" w:rsidTr="003A327B">
        <w:trPr>
          <w:trHeight w:val="190"/>
        </w:trPr>
        <w:tc>
          <w:tcPr>
            <w:tcW w:w="2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3A327B" w:rsidP="006825AE">
            <w:pPr>
              <w:pBdr>
                <w:top w:val="none" w:sz="0" w:space="0" w:color="auto"/>
                <w:left w:val="none" w:sz="0" w:space="0" w:color="auto"/>
                <w:bottom w:val="none" w:sz="0" w:space="0" w:color="auto"/>
                <w:right w:val="none" w:sz="0" w:space="0" w:color="auto"/>
                <w:bar w:val="none" w:sz="0" w:color="auto"/>
              </w:pBdr>
              <w:rPr>
                <w:color w:val="000000"/>
                <w:lang w:val="it-IT" w:eastAsia="it-IT"/>
              </w:rPr>
            </w:pPr>
            <w:r w:rsidRPr="006825AE">
              <w:rPr>
                <w:color w:val="000000"/>
                <w:sz w:val="22"/>
                <w:szCs w:val="22"/>
                <w:lang w:val="it-IT" w:eastAsia="it-IT"/>
              </w:rPr>
              <w:t>Progetto 1</w:t>
            </w:r>
          </w:p>
        </w:tc>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4C394C" w:rsidP="006825AE">
            <w:pPr>
              <w:pBdr>
                <w:top w:val="none" w:sz="0" w:space="0" w:color="auto"/>
                <w:left w:val="none" w:sz="0" w:space="0" w:color="auto"/>
                <w:bottom w:val="none" w:sz="0" w:space="0" w:color="auto"/>
                <w:right w:val="none" w:sz="0" w:space="0" w:color="auto"/>
                <w:bar w:val="none" w:sz="0" w:color="auto"/>
              </w:pBdr>
              <w:rPr>
                <w:color w:val="000000"/>
                <w:lang w:val="it-IT" w:eastAsia="it-IT"/>
              </w:rPr>
            </w:pPr>
            <w:r>
              <w:rPr>
                <w:color w:val="000000"/>
                <w:sz w:val="22"/>
                <w:szCs w:val="22"/>
                <w:lang w:val="it-IT" w:eastAsia="it-IT"/>
              </w:rPr>
              <w:t>5</w:t>
            </w:r>
            <w:r w:rsidR="003A327B" w:rsidRPr="006825AE">
              <w:rPr>
                <w:color w:val="000000"/>
                <w:sz w:val="22"/>
                <w:szCs w:val="22"/>
                <w:lang w:val="it-IT" w:eastAsia="it-IT"/>
              </w:rPr>
              <w:t>.000,00</w:t>
            </w:r>
          </w:p>
        </w:tc>
      </w:tr>
      <w:tr w:rsidR="003A327B" w:rsidRPr="00163282" w:rsidTr="003A327B">
        <w:trPr>
          <w:trHeight w:val="190"/>
        </w:trPr>
        <w:tc>
          <w:tcPr>
            <w:tcW w:w="2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3A327B">
            <w:pPr>
              <w:pBdr>
                <w:top w:val="none" w:sz="0" w:space="0" w:color="auto"/>
                <w:left w:val="none" w:sz="0" w:space="0" w:color="auto"/>
                <w:bottom w:val="none" w:sz="0" w:space="0" w:color="auto"/>
                <w:right w:val="none" w:sz="0" w:space="0" w:color="auto"/>
                <w:bar w:val="none" w:sz="0" w:color="auto"/>
              </w:pBdr>
              <w:rPr>
                <w:color w:val="000000"/>
                <w:lang w:val="it-IT" w:eastAsia="it-IT"/>
              </w:rPr>
            </w:pPr>
            <w:r w:rsidRPr="006825AE">
              <w:rPr>
                <w:color w:val="000000"/>
                <w:sz w:val="22"/>
                <w:szCs w:val="22"/>
                <w:lang w:val="it-IT" w:eastAsia="it-IT"/>
              </w:rPr>
              <w:t>Progetto 2</w:t>
            </w:r>
          </w:p>
        </w:tc>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A327B" w:rsidRPr="006825AE" w:rsidRDefault="005C74A3">
            <w:pPr>
              <w:pBdr>
                <w:top w:val="none" w:sz="0" w:space="0" w:color="auto"/>
                <w:left w:val="none" w:sz="0" w:space="0" w:color="auto"/>
                <w:bottom w:val="none" w:sz="0" w:space="0" w:color="auto"/>
                <w:right w:val="none" w:sz="0" w:space="0" w:color="auto"/>
                <w:bar w:val="none" w:sz="0" w:color="auto"/>
              </w:pBdr>
              <w:rPr>
                <w:color w:val="000000"/>
                <w:lang w:val="it-IT" w:eastAsia="it-IT"/>
              </w:rPr>
            </w:pPr>
            <w:r>
              <w:rPr>
                <w:color w:val="000000"/>
                <w:sz w:val="22"/>
                <w:szCs w:val="22"/>
                <w:lang w:val="it-IT" w:eastAsia="it-IT"/>
              </w:rPr>
              <w:t>3</w:t>
            </w:r>
            <w:r w:rsidR="003A327B" w:rsidRPr="006825AE">
              <w:rPr>
                <w:color w:val="000000"/>
                <w:sz w:val="22"/>
                <w:szCs w:val="22"/>
                <w:lang w:val="it-IT" w:eastAsia="it-IT"/>
              </w:rPr>
              <w:t>.000,00</w:t>
            </w:r>
          </w:p>
        </w:tc>
      </w:tr>
      <w:tr w:rsidR="00C02BE5" w:rsidRPr="006825AE" w:rsidTr="003A327B">
        <w:trPr>
          <w:trHeight w:val="190"/>
        </w:trPr>
        <w:tc>
          <w:tcPr>
            <w:tcW w:w="25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BE5" w:rsidRPr="006825AE" w:rsidRDefault="00C02BE5">
            <w:pPr>
              <w:pBdr>
                <w:top w:val="none" w:sz="0" w:space="0" w:color="auto"/>
                <w:left w:val="none" w:sz="0" w:space="0" w:color="auto"/>
                <w:bottom w:val="none" w:sz="0" w:space="0" w:color="auto"/>
                <w:right w:val="none" w:sz="0" w:space="0" w:color="auto"/>
                <w:bar w:val="none" w:sz="0" w:color="auto"/>
              </w:pBdr>
              <w:rPr>
                <w:color w:val="000000"/>
                <w:lang w:val="it-IT" w:eastAsia="it-IT"/>
              </w:rPr>
            </w:pPr>
            <w:r w:rsidRPr="006825AE">
              <w:rPr>
                <w:color w:val="000000"/>
                <w:sz w:val="22"/>
                <w:szCs w:val="22"/>
                <w:lang w:val="it-IT" w:eastAsia="it-IT"/>
              </w:rPr>
              <w:t>Totale</w:t>
            </w:r>
          </w:p>
        </w:tc>
        <w:tc>
          <w:tcPr>
            <w:tcW w:w="3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BE5" w:rsidRPr="006825AE" w:rsidRDefault="004C394C" w:rsidP="004C394C">
            <w:pPr>
              <w:pBdr>
                <w:top w:val="none" w:sz="0" w:space="0" w:color="auto"/>
                <w:left w:val="none" w:sz="0" w:space="0" w:color="auto"/>
                <w:bottom w:val="none" w:sz="0" w:space="0" w:color="auto"/>
                <w:right w:val="none" w:sz="0" w:space="0" w:color="auto"/>
                <w:bar w:val="none" w:sz="0" w:color="auto"/>
              </w:pBdr>
              <w:rPr>
                <w:color w:val="000000"/>
                <w:lang w:val="it-IT" w:eastAsia="it-IT"/>
              </w:rPr>
            </w:pPr>
            <w:r>
              <w:rPr>
                <w:color w:val="000000"/>
                <w:sz w:val="22"/>
                <w:szCs w:val="22"/>
                <w:lang w:val="it-IT" w:eastAsia="it-IT"/>
              </w:rPr>
              <w:t>8</w:t>
            </w:r>
            <w:r w:rsidR="00C02BE5" w:rsidRPr="006825AE">
              <w:rPr>
                <w:color w:val="000000"/>
                <w:sz w:val="22"/>
                <w:szCs w:val="22"/>
                <w:lang w:val="it-IT" w:eastAsia="it-IT"/>
              </w:rPr>
              <w:t>.000,00</w:t>
            </w:r>
          </w:p>
        </w:tc>
      </w:tr>
    </w:tbl>
    <w:p w:rsidR="00D67849" w:rsidRPr="00D67849" w:rsidRDefault="00D67849" w:rsidP="00D67849">
      <w:pPr>
        <w:spacing w:line="360" w:lineRule="auto"/>
        <w:jc w:val="right"/>
        <w:rPr>
          <w:lang w:val="it-IT"/>
        </w:rPr>
      </w:pPr>
      <w:r w:rsidRPr="00D67849">
        <w:rPr>
          <w:lang w:val="it-IT"/>
        </w:rPr>
        <w:t>IL DIRIGENTE SCOLASTICO</w:t>
      </w:r>
    </w:p>
    <w:p w:rsidR="000A20CC" w:rsidRPr="00163282" w:rsidRDefault="00D67849" w:rsidP="00163282">
      <w:pPr>
        <w:spacing w:line="360" w:lineRule="auto"/>
        <w:jc w:val="right"/>
        <w:rPr>
          <w:lang w:val="it-IT"/>
        </w:rPr>
      </w:pPr>
      <w:r w:rsidRPr="00D67849">
        <w:rPr>
          <w:lang w:val="it-IT"/>
        </w:rPr>
        <w:t>Prof. Alberto Ranco</w:t>
      </w:r>
    </w:p>
    <w:sectPr w:rsidR="000A20CC" w:rsidRPr="00163282" w:rsidSect="00F14387">
      <w:headerReference w:type="default" r:id="rId8"/>
      <w:footerReference w:type="default" r:id="rId9"/>
      <w:pgSz w:w="11900" w:h="16840"/>
      <w:pgMar w:top="864" w:right="720" w:bottom="720" w:left="72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42" w:rsidRDefault="0089604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96042" w:rsidRDefault="0089604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D7" w:rsidRDefault="00756F0C">
    <w:pPr>
      <w:pStyle w:val="Pidipagina"/>
      <w:pBdr>
        <w:top w:val="none" w:sz="0" w:space="0" w:color="auto"/>
        <w:left w:val="none" w:sz="0" w:space="0" w:color="auto"/>
        <w:bottom w:val="none" w:sz="0" w:space="0" w:color="auto"/>
        <w:right w:val="none" w:sz="0" w:space="0" w:color="auto"/>
        <w:bar w:val="none" w:sz="0" w:color="auto"/>
      </w:pBdr>
    </w:pPr>
    <w:r>
      <w:fldChar w:fldCharType="begin"/>
    </w:r>
    <w:r w:rsidR="00CC0BD7">
      <w:instrText xml:space="preserve"> PAGE </w:instrText>
    </w:r>
    <w:r>
      <w:fldChar w:fldCharType="separate"/>
    </w:r>
    <w:r w:rsidR="00AE22AE">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42" w:rsidRDefault="0089604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96042" w:rsidRDefault="0089604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D7" w:rsidRDefault="00CC0BD7">
    <w:pPr>
      <w:pStyle w:val="Rigadintestazion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E23F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F275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A48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9A4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C4D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941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B6C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AC1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AC87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C0C2AC"/>
    <w:lvl w:ilvl="0">
      <w:start w:val="1"/>
      <w:numFmt w:val="bullet"/>
      <w:lvlText w:val=""/>
      <w:lvlJc w:val="left"/>
      <w:pPr>
        <w:tabs>
          <w:tab w:val="num" w:pos="360"/>
        </w:tabs>
        <w:ind w:left="360" w:hanging="360"/>
      </w:pPr>
      <w:rPr>
        <w:rFonts w:ascii="Symbol" w:hAnsi="Symbol" w:hint="default"/>
      </w:rPr>
    </w:lvl>
  </w:abstractNum>
  <w:abstractNum w:abstractNumId="10">
    <w:nsid w:val="00000044"/>
    <w:multiLevelType w:val="singleLevel"/>
    <w:tmpl w:val="00000044"/>
    <w:name w:val="WW8Num73"/>
    <w:lvl w:ilvl="0">
      <w:start w:val="1"/>
      <w:numFmt w:val="bullet"/>
      <w:lvlText w:val=""/>
      <w:lvlJc w:val="left"/>
      <w:pPr>
        <w:tabs>
          <w:tab w:val="num" w:pos="720"/>
        </w:tabs>
        <w:ind w:left="720" w:hanging="360"/>
      </w:pPr>
      <w:rPr>
        <w:rFonts w:ascii="Symbol" w:hAnsi="Symbol"/>
      </w:rPr>
    </w:lvl>
  </w:abstractNum>
  <w:abstractNum w:abstractNumId="11">
    <w:nsid w:val="0C042E42"/>
    <w:multiLevelType w:val="hybridMultilevel"/>
    <w:tmpl w:val="A874D4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718354D"/>
    <w:multiLevelType w:val="hybridMultilevel"/>
    <w:tmpl w:val="1D2CA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67A5741"/>
    <w:multiLevelType w:val="hybridMultilevel"/>
    <w:tmpl w:val="5A281C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7830775"/>
    <w:multiLevelType w:val="multilevel"/>
    <w:tmpl w:val="00000003"/>
    <w:lvl w:ilvl="0">
      <w:start w:val="1"/>
      <w:numFmt w:val="upp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5">
    <w:nsid w:val="2B447B0B"/>
    <w:multiLevelType w:val="hybridMultilevel"/>
    <w:tmpl w:val="34BC7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F44B50"/>
    <w:multiLevelType w:val="hybridMultilevel"/>
    <w:tmpl w:val="260CE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6B7549"/>
    <w:multiLevelType w:val="hybridMultilevel"/>
    <w:tmpl w:val="A8DEE6A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9801F58"/>
    <w:multiLevelType w:val="hybridMultilevel"/>
    <w:tmpl w:val="64126D7C"/>
    <w:lvl w:ilvl="0" w:tplc="CABAEB52">
      <w:start w:val="1"/>
      <w:numFmt w:val="bullet"/>
      <w:lvlText w:val="•"/>
      <w:lvlJc w:val="left"/>
      <w:pPr>
        <w:tabs>
          <w:tab w:val="num" w:pos="720"/>
        </w:tabs>
        <w:ind w:left="720" w:hanging="360"/>
      </w:pPr>
      <w:rPr>
        <w:rFonts w:ascii="Arial" w:hAnsi="Arial" w:hint="default"/>
      </w:rPr>
    </w:lvl>
    <w:lvl w:ilvl="1" w:tplc="2736C1C4" w:tentative="1">
      <w:start w:val="1"/>
      <w:numFmt w:val="bullet"/>
      <w:lvlText w:val="•"/>
      <w:lvlJc w:val="left"/>
      <w:pPr>
        <w:tabs>
          <w:tab w:val="num" w:pos="1440"/>
        </w:tabs>
        <w:ind w:left="1440" w:hanging="360"/>
      </w:pPr>
      <w:rPr>
        <w:rFonts w:ascii="Arial" w:hAnsi="Arial" w:hint="default"/>
      </w:rPr>
    </w:lvl>
    <w:lvl w:ilvl="2" w:tplc="201AE88C" w:tentative="1">
      <w:start w:val="1"/>
      <w:numFmt w:val="bullet"/>
      <w:lvlText w:val="•"/>
      <w:lvlJc w:val="left"/>
      <w:pPr>
        <w:tabs>
          <w:tab w:val="num" w:pos="2160"/>
        </w:tabs>
        <w:ind w:left="2160" w:hanging="360"/>
      </w:pPr>
      <w:rPr>
        <w:rFonts w:ascii="Arial" w:hAnsi="Arial" w:hint="default"/>
      </w:rPr>
    </w:lvl>
    <w:lvl w:ilvl="3" w:tplc="F2BA6A5A" w:tentative="1">
      <w:start w:val="1"/>
      <w:numFmt w:val="bullet"/>
      <w:lvlText w:val="•"/>
      <w:lvlJc w:val="left"/>
      <w:pPr>
        <w:tabs>
          <w:tab w:val="num" w:pos="2880"/>
        </w:tabs>
        <w:ind w:left="2880" w:hanging="360"/>
      </w:pPr>
      <w:rPr>
        <w:rFonts w:ascii="Arial" w:hAnsi="Arial" w:hint="default"/>
      </w:rPr>
    </w:lvl>
    <w:lvl w:ilvl="4" w:tplc="6C6A9956" w:tentative="1">
      <w:start w:val="1"/>
      <w:numFmt w:val="bullet"/>
      <w:lvlText w:val="•"/>
      <w:lvlJc w:val="left"/>
      <w:pPr>
        <w:tabs>
          <w:tab w:val="num" w:pos="3600"/>
        </w:tabs>
        <w:ind w:left="3600" w:hanging="360"/>
      </w:pPr>
      <w:rPr>
        <w:rFonts w:ascii="Arial" w:hAnsi="Arial" w:hint="default"/>
      </w:rPr>
    </w:lvl>
    <w:lvl w:ilvl="5" w:tplc="0AE06F44" w:tentative="1">
      <w:start w:val="1"/>
      <w:numFmt w:val="bullet"/>
      <w:lvlText w:val="•"/>
      <w:lvlJc w:val="left"/>
      <w:pPr>
        <w:tabs>
          <w:tab w:val="num" w:pos="4320"/>
        </w:tabs>
        <w:ind w:left="4320" w:hanging="360"/>
      </w:pPr>
      <w:rPr>
        <w:rFonts w:ascii="Arial" w:hAnsi="Arial" w:hint="default"/>
      </w:rPr>
    </w:lvl>
    <w:lvl w:ilvl="6" w:tplc="09E62A2A" w:tentative="1">
      <w:start w:val="1"/>
      <w:numFmt w:val="bullet"/>
      <w:lvlText w:val="•"/>
      <w:lvlJc w:val="left"/>
      <w:pPr>
        <w:tabs>
          <w:tab w:val="num" w:pos="5040"/>
        </w:tabs>
        <w:ind w:left="5040" w:hanging="360"/>
      </w:pPr>
      <w:rPr>
        <w:rFonts w:ascii="Arial" w:hAnsi="Arial" w:hint="default"/>
      </w:rPr>
    </w:lvl>
    <w:lvl w:ilvl="7" w:tplc="E6A850CC" w:tentative="1">
      <w:start w:val="1"/>
      <w:numFmt w:val="bullet"/>
      <w:lvlText w:val="•"/>
      <w:lvlJc w:val="left"/>
      <w:pPr>
        <w:tabs>
          <w:tab w:val="num" w:pos="5760"/>
        </w:tabs>
        <w:ind w:left="5760" w:hanging="360"/>
      </w:pPr>
      <w:rPr>
        <w:rFonts w:ascii="Arial" w:hAnsi="Arial" w:hint="default"/>
      </w:rPr>
    </w:lvl>
    <w:lvl w:ilvl="8" w:tplc="31808B18" w:tentative="1">
      <w:start w:val="1"/>
      <w:numFmt w:val="bullet"/>
      <w:lvlText w:val="•"/>
      <w:lvlJc w:val="left"/>
      <w:pPr>
        <w:tabs>
          <w:tab w:val="num" w:pos="6480"/>
        </w:tabs>
        <w:ind w:left="6480" w:hanging="360"/>
      </w:pPr>
      <w:rPr>
        <w:rFonts w:ascii="Arial" w:hAnsi="Arial" w:hint="default"/>
      </w:rPr>
    </w:lvl>
  </w:abstractNum>
  <w:abstractNum w:abstractNumId="19">
    <w:nsid w:val="3A545801"/>
    <w:multiLevelType w:val="hybridMultilevel"/>
    <w:tmpl w:val="AEF43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6B2AD0"/>
    <w:multiLevelType w:val="hybridMultilevel"/>
    <w:tmpl w:val="6682162C"/>
    <w:lvl w:ilvl="0" w:tplc="11009654">
      <w:numFmt w:val="bullet"/>
      <w:lvlText w:val="-"/>
      <w:lvlJc w:val="left"/>
      <w:pPr>
        <w:ind w:left="1070" w:hanging="360"/>
      </w:pPr>
      <w:rPr>
        <w:rFonts w:ascii="Times New Roman" w:eastAsiaTheme="minorHAnsi"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21">
    <w:nsid w:val="3CD908D9"/>
    <w:multiLevelType w:val="hybridMultilevel"/>
    <w:tmpl w:val="51B28942"/>
    <w:lvl w:ilvl="0" w:tplc="1090C2B2">
      <w:start w:val="1"/>
      <w:numFmt w:val="bullet"/>
      <w:lvlText w:val="•"/>
      <w:lvlJc w:val="left"/>
      <w:pPr>
        <w:tabs>
          <w:tab w:val="num" w:pos="720"/>
        </w:tabs>
        <w:ind w:left="720" w:hanging="360"/>
      </w:pPr>
      <w:rPr>
        <w:rFonts w:ascii="Arial" w:hAnsi="Arial" w:hint="default"/>
      </w:rPr>
    </w:lvl>
    <w:lvl w:ilvl="1" w:tplc="A9A816DE" w:tentative="1">
      <w:start w:val="1"/>
      <w:numFmt w:val="bullet"/>
      <w:lvlText w:val="•"/>
      <w:lvlJc w:val="left"/>
      <w:pPr>
        <w:tabs>
          <w:tab w:val="num" w:pos="1440"/>
        </w:tabs>
        <w:ind w:left="1440" w:hanging="360"/>
      </w:pPr>
      <w:rPr>
        <w:rFonts w:ascii="Arial" w:hAnsi="Arial" w:hint="default"/>
      </w:rPr>
    </w:lvl>
    <w:lvl w:ilvl="2" w:tplc="80189AE8" w:tentative="1">
      <w:start w:val="1"/>
      <w:numFmt w:val="bullet"/>
      <w:lvlText w:val="•"/>
      <w:lvlJc w:val="left"/>
      <w:pPr>
        <w:tabs>
          <w:tab w:val="num" w:pos="2160"/>
        </w:tabs>
        <w:ind w:left="2160" w:hanging="360"/>
      </w:pPr>
      <w:rPr>
        <w:rFonts w:ascii="Arial" w:hAnsi="Arial" w:hint="default"/>
      </w:rPr>
    </w:lvl>
    <w:lvl w:ilvl="3" w:tplc="2348F36E" w:tentative="1">
      <w:start w:val="1"/>
      <w:numFmt w:val="bullet"/>
      <w:lvlText w:val="•"/>
      <w:lvlJc w:val="left"/>
      <w:pPr>
        <w:tabs>
          <w:tab w:val="num" w:pos="2880"/>
        </w:tabs>
        <w:ind w:left="2880" w:hanging="360"/>
      </w:pPr>
      <w:rPr>
        <w:rFonts w:ascii="Arial" w:hAnsi="Arial" w:hint="default"/>
      </w:rPr>
    </w:lvl>
    <w:lvl w:ilvl="4" w:tplc="7AB8510C" w:tentative="1">
      <w:start w:val="1"/>
      <w:numFmt w:val="bullet"/>
      <w:lvlText w:val="•"/>
      <w:lvlJc w:val="left"/>
      <w:pPr>
        <w:tabs>
          <w:tab w:val="num" w:pos="3600"/>
        </w:tabs>
        <w:ind w:left="3600" w:hanging="360"/>
      </w:pPr>
      <w:rPr>
        <w:rFonts w:ascii="Arial" w:hAnsi="Arial" w:hint="default"/>
      </w:rPr>
    </w:lvl>
    <w:lvl w:ilvl="5" w:tplc="97F2C310" w:tentative="1">
      <w:start w:val="1"/>
      <w:numFmt w:val="bullet"/>
      <w:lvlText w:val="•"/>
      <w:lvlJc w:val="left"/>
      <w:pPr>
        <w:tabs>
          <w:tab w:val="num" w:pos="4320"/>
        </w:tabs>
        <w:ind w:left="4320" w:hanging="360"/>
      </w:pPr>
      <w:rPr>
        <w:rFonts w:ascii="Arial" w:hAnsi="Arial" w:hint="default"/>
      </w:rPr>
    </w:lvl>
    <w:lvl w:ilvl="6" w:tplc="B84CF2BC" w:tentative="1">
      <w:start w:val="1"/>
      <w:numFmt w:val="bullet"/>
      <w:lvlText w:val="•"/>
      <w:lvlJc w:val="left"/>
      <w:pPr>
        <w:tabs>
          <w:tab w:val="num" w:pos="5040"/>
        </w:tabs>
        <w:ind w:left="5040" w:hanging="360"/>
      </w:pPr>
      <w:rPr>
        <w:rFonts w:ascii="Arial" w:hAnsi="Arial" w:hint="default"/>
      </w:rPr>
    </w:lvl>
    <w:lvl w:ilvl="7" w:tplc="D44043F8" w:tentative="1">
      <w:start w:val="1"/>
      <w:numFmt w:val="bullet"/>
      <w:lvlText w:val="•"/>
      <w:lvlJc w:val="left"/>
      <w:pPr>
        <w:tabs>
          <w:tab w:val="num" w:pos="5760"/>
        </w:tabs>
        <w:ind w:left="5760" w:hanging="360"/>
      </w:pPr>
      <w:rPr>
        <w:rFonts w:ascii="Arial" w:hAnsi="Arial" w:hint="default"/>
      </w:rPr>
    </w:lvl>
    <w:lvl w:ilvl="8" w:tplc="09D0B43E" w:tentative="1">
      <w:start w:val="1"/>
      <w:numFmt w:val="bullet"/>
      <w:lvlText w:val="•"/>
      <w:lvlJc w:val="left"/>
      <w:pPr>
        <w:tabs>
          <w:tab w:val="num" w:pos="6480"/>
        </w:tabs>
        <w:ind w:left="6480" w:hanging="360"/>
      </w:pPr>
      <w:rPr>
        <w:rFonts w:ascii="Arial" w:hAnsi="Arial" w:hint="default"/>
      </w:rPr>
    </w:lvl>
  </w:abstractNum>
  <w:abstractNum w:abstractNumId="22">
    <w:nsid w:val="424806C9"/>
    <w:multiLevelType w:val="hybridMultilevel"/>
    <w:tmpl w:val="F6B05A8A"/>
    <w:lvl w:ilvl="0" w:tplc="CF78CF80">
      <w:start w:val="1"/>
      <w:numFmt w:val="bullet"/>
      <w:lvlText w:val="•"/>
      <w:lvlJc w:val="left"/>
      <w:pPr>
        <w:tabs>
          <w:tab w:val="num" w:pos="720"/>
        </w:tabs>
        <w:ind w:left="720" w:hanging="360"/>
      </w:pPr>
      <w:rPr>
        <w:rFonts w:ascii="Arial" w:hAnsi="Arial" w:hint="default"/>
      </w:rPr>
    </w:lvl>
    <w:lvl w:ilvl="1" w:tplc="0FEE7602" w:tentative="1">
      <w:start w:val="1"/>
      <w:numFmt w:val="bullet"/>
      <w:lvlText w:val="•"/>
      <w:lvlJc w:val="left"/>
      <w:pPr>
        <w:tabs>
          <w:tab w:val="num" w:pos="1440"/>
        </w:tabs>
        <w:ind w:left="1440" w:hanging="360"/>
      </w:pPr>
      <w:rPr>
        <w:rFonts w:ascii="Arial" w:hAnsi="Arial" w:hint="default"/>
      </w:rPr>
    </w:lvl>
    <w:lvl w:ilvl="2" w:tplc="9ED2488C" w:tentative="1">
      <w:start w:val="1"/>
      <w:numFmt w:val="bullet"/>
      <w:lvlText w:val="•"/>
      <w:lvlJc w:val="left"/>
      <w:pPr>
        <w:tabs>
          <w:tab w:val="num" w:pos="2160"/>
        </w:tabs>
        <w:ind w:left="2160" w:hanging="360"/>
      </w:pPr>
      <w:rPr>
        <w:rFonts w:ascii="Arial" w:hAnsi="Arial" w:hint="default"/>
      </w:rPr>
    </w:lvl>
    <w:lvl w:ilvl="3" w:tplc="B276DA20" w:tentative="1">
      <w:start w:val="1"/>
      <w:numFmt w:val="bullet"/>
      <w:lvlText w:val="•"/>
      <w:lvlJc w:val="left"/>
      <w:pPr>
        <w:tabs>
          <w:tab w:val="num" w:pos="2880"/>
        </w:tabs>
        <w:ind w:left="2880" w:hanging="360"/>
      </w:pPr>
      <w:rPr>
        <w:rFonts w:ascii="Arial" w:hAnsi="Arial" w:hint="default"/>
      </w:rPr>
    </w:lvl>
    <w:lvl w:ilvl="4" w:tplc="8D7688EC" w:tentative="1">
      <w:start w:val="1"/>
      <w:numFmt w:val="bullet"/>
      <w:lvlText w:val="•"/>
      <w:lvlJc w:val="left"/>
      <w:pPr>
        <w:tabs>
          <w:tab w:val="num" w:pos="3600"/>
        </w:tabs>
        <w:ind w:left="3600" w:hanging="360"/>
      </w:pPr>
      <w:rPr>
        <w:rFonts w:ascii="Arial" w:hAnsi="Arial" w:hint="default"/>
      </w:rPr>
    </w:lvl>
    <w:lvl w:ilvl="5" w:tplc="69264894" w:tentative="1">
      <w:start w:val="1"/>
      <w:numFmt w:val="bullet"/>
      <w:lvlText w:val="•"/>
      <w:lvlJc w:val="left"/>
      <w:pPr>
        <w:tabs>
          <w:tab w:val="num" w:pos="4320"/>
        </w:tabs>
        <w:ind w:left="4320" w:hanging="360"/>
      </w:pPr>
      <w:rPr>
        <w:rFonts w:ascii="Arial" w:hAnsi="Arial" w:hint="default"/>
      </w:rPr>
    </w:lvl>
    <w:lvl w:ilvl="6" w:tplc="ED36DB62" w:tentative="1">
      <w:start w:val="1"/>
      <w:numFmt w:val="bullet"/>
      <w:lvlText w:val="•"/>
      <w:lvlJc w:val="left"/>
      <w:pPr>
        <w:tabs>
          <w:tab w:val="num" w:pos="5040"/>
        </w:tabs>
        <w:ind w:left="5040" w:hanging="360"/>
      </w:pPr>
      <w:rPr>
        <w:rFonts w:ascii="Arial" w:hAnsi="Arial" w:hint="default"/>
      </w:rPr>
    </w:lvl>
    <w:lvl w:ilvl="7" w:tplc="BE7A0430" w:tentative="1">
      <w:start w:val="1"/>
      <w:numFmt w:val="bullet"/>
      <w:lvlText w:val="•"/>
      <w:lvlJc w:val="left"/>
      <w:pPr>
        <w:tabs>
          <w:tab w:val="num" w:pos="5760"/>
        </w:tabs>
        <w:ind w:left="5760" w:hanging="360"/>
      </w:pPr>
      <w:rPr>
        <w:rFonts w:ascii="Arial" w:hAnsi="Arial" w:hint="default"/>
      </w:rPr>
    </w:lvl>
    <w:lvl w:ilvl="8" w:tplc="0E92565E" w:tentative="1">
      <w:start w:val="1"/>
      <w:numFmt w:val="bullet"/>
      <w:lvlText w:val="•"/>
      <w:lvlJc w:val="left"/>
      <w:pPr>
        <w:tabs>
          <w:tab w:val="num" w:pos="6480"/>
        </w:tabs>
        <w:ind w:left="6480" w:hanging="360"/>
      </w:pPr>
      <w:rPr>
        <w:rFonts w:ascii="Arial" w:hAnsi="Arial" w:hint="default"/>
      </w:rPr>
    </w:lvl>
  </w:abstractNum>
  <w:abstractNum w:abstractNumId="23">
    <w:nsid w:val="42BE2642"/>
    <w:multiLevelType w:val="hybridMultilevel"/>
    <w:tmpl w:val="FB1AA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CB318F"/>
    <w:multiLevelType w:val="hybridMultilevel"/>
    <w:tmpl w:val="918E577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2FA070E"/>
    <w:multiLevelType w:val="hybridMultilevel"/>
    <w:tmpl w:val="57142B46"/>
    <w:lvl w:ilvl="0" w:tplc="04100001">
      <w:start w:val="1"/>
      <w:numFmt w:val="bullet"/>
      <w:lvlText w:val=""/>
      <w:lvlJc w:val="left"/>
      <w:pPr>
        <w:ind w:left="1495" w:hanging="360"/>
      </w:pPr>
      <w:rPr>
        <w:rFonts w:ascii="Symbol" w:hAnsi="Symbol"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6">
    <w:nsid w:val="536641C9"/>
    <w:multiLevelType w:val="hybridMultilevel"/>
    <w:tmpl w:val="D8BC2126"/>
    <w:lvl w:ilvl="0" w:tplc="F99A0E5E">
      <w:start w:val="1"/>
      <w:numFmt w:val="bullet"/>
      <w:lvlText w:val="•"/>
      <w:lvlJc w:val="left"/>
      <w:pPr>
        <w:tabs>
          <w:tab w:val="num" w:pos="720"/>
        </w:tabs>
        <w:ind w:left="720" w:hanging="360"/>
      </w:pPr>
      <w:rPr>
        <w:rFonts w:ascii="Arial" w:hAnsi="Arial" w:hint="default"/>
      </w:rPr>
    </w:lvl>
    <w:lvl w:ilvl="1" w:tplc="95683DFC">
      <w:start w:val="1537"/>
      <w:numFmt w:val="bullet"/>
      <w:lvlText w:val="•"/>
      <w:lvlJc w:val="left"/>
      <w:pPr>
        <w:tabs>
          <w:tab w:val="num" w:pos="1440"/>
        </w:tabs>
        <w:ind w:left="1440" w:hanging="360"/>
      </w:pPr>
      <w:rPr>
        <w:rFonts w:ascii="Arial" w:hAnsi="Arial" w:hint="default"/>
      </w:rPr>
    </w:lvl>
    <w:lvl w:ilvl="2" w:tplc="46CA05AC" w:tentative="1">
      <w:start w:val="1"/>
      <w:numFmt w:val="bullet"/>
      <w:lvlText w:val="•"/>
      <w:lvlJc w:val="left"/>
      <w:pPr>
        <w:tabs>
          <w:tab w:val="num" w:pos="2160"/>
        </w:tabs>
        <w:ind w:left="2160" w:hanging="360"/>
      </w:pPr>
      <w:rPr>
        <w:rFonts w:ascii="Arial" w:hAnsi="Arial" w:hint="default"/>
      </w:rPr>
    </w:lvl>
    <w:lvl w:ilvl="3" w:tplc="08FE68B4" w:tentative="1">
      <w:start w:val="1"/>
      <w:numFmt w:val="bullet"/>
      <w:lvlText w:val="•"/>
      <w:lvlJc w:val="left"/>
      <w:pPr>
        <w:tabs>
          <w:tab w:val="num" w:pos="2880"/>
        </w:tabs>
        <w:ind w:left="2880" w:hanging="360"/>
      </w:pPr>
      <w:rPr>
        <w:rFonts w:ascii="Arial" w:hAnsi="Arial" w:hint="default"/>
      </w:rPr>
    </w:lvl>
    <w:lvl w:ilvl="4" w:tplc="37588FE2" w:tentative="1">
      <w:start w:val="1"/>
      <w:numFmt w:val="bullet"/>
      <w:lvlText w:val="•"/>
      <w:lvlJc w:val="left"/>
      <w:pPr>
        <w:tabs>
          <w:tab w:val="num" w:pos="3600"/>
        </w:tabs>
        <w:ind w:left="3600" w:hanging="360"/>
      </w:pPr>
      <w:rPr>
        <w:rFonts w:ascii="Arial" w:hAnsi="Arial" w:hint="default"/>
      </w:rPr>
    </w:lvl>
    <w:lvl w:ilvl="5" w:tplc="551EECF6" w:tentative="1">
      <w:start w:val="1"/>
      <w:numFmt w:val="bullet"/>
      <w:lvlText w:val="•"/>
      <w:lvlJc w:val="left"/>
      <w:pPr>
        <w:tabs>
          <w:tab w:val="num" w:pos="4320"/>
        </w:tabs>
        <w:ind w:left="4320" w:hanging="360"/>
      </w:pPr>
      <w:rPr>
        <w:rFonts w:ascii="Arial" w:hAnsi="Arial" w:hint="default"/>
      </w:rPr>
    </w:lvl>
    <w:lvl w:ilvl="6" w:tplc="4B963404" w:tentative="1">
      <w:start w:val="1"/>
      <w:numFmt w:val="bullet"/>
      <w:lvlText w:val="•"/>
      <w:lvlJc w:val="left"/>
      <w:pPr>
        <w:tabs>
          <w:tab w:val="num" w:pos="5040"/>
        </w:tabs>
        <w:ind w:left="5040" w:hanging="360"/>
      </w:pPr>
      <w:rPr>
        <w:rFonts w:ascii="Arial" w:hAnsi="Arial" w:hint="default"/>
      </w:rPr>
    </w:lvl>
    <w:lvl w:ilvl="7" w:tplc="D506E44C" w:tentative="1">
      <w:start w:val="1"/>
      <w:numFmt w:val="bullet"/>
      <w:lvlText w:val="•"/>
      <w:lvlJc w:val="left"/>
      <w:pPr>
        <w:tabs>
          <w:tab w:val="num" w:pos="5760"/>
        </w:tabs>
        <w:ind w:left="5760" w:hanging="360"/>
      </w:pPr>
      <w:rPr>
        <w:rFonts w:ascii="Arial" w:hAnsi="Arial" w:hint="default"/>
      </w:rPr>
    </w:lvl>
    <w:lvl w:ilvl="8" w:tplc="E146E696" w:tentative="1">
      <w:start w:val="1"/>
      <w:numFmt w:val="bullet"/>
      <w:lvlText w:val="•"/>
      <w:lvlJc w:val="left"/>
      <w:pPr>
        <w:tabs>
          <w:tab w:val="num" w:pos="6480"/>
        </w:tabs>
        <w:ind w:left="6480" w:hanging="360"/>
      </w:pPr>
      <w:rPr>
        <w:rFonts w:ascii="Arial" w:hAnsi="Arial" w:hint="default"/>
      </w:rPr>
    </w:lvl>
  </w:abstractNum>
  <w:abstractNum w:abstractNumId="27">
    <w:nsid w:val="565A0F2E"/>
    <w:multiLevelType w:val="hybridMultilevel"/>
    <w:tmpl w:val="23EC7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586ACD"/>
    <w:multiLevelType w:val="hybridMultilevel"/>
    <w:tmpl w:val="E2127E1A"/>
    <w:lvl w:ilvl="0" w:tplc="AAD66E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2025C5"/>
    <w:multiLevelType w:val="hybridMultilevel"/>
    <w:tmpl w:val="FC2CED4A"/>
    <w:lvl w:ilvl="0" w:tplc="32B47DF8">
      <w:start w:val="1"/>
      <w:numFmt w:val="decimal"/>
      <w:lvlText w:val="%1."/>
      <w:lvlJc w:val="left"/>
      <w:pPr>
        <w:ind w:left="720" w:hanging="360"/>
      </w:pPr>
      <w:rPr>
        <w:rFonts w:eastAsia="Times New Roman" w:hAnsi="Arial Unicode MS" w:cs="Arial Unicode M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67CF4699"/>
    <w:multiLevelType w:val="hybridMultilevel"/>
    <w:tmpl w:val="95822066"/>
    <w:lvl w:ilvl="0" w:tplc="0472FAB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09323E"/>
    <w:multiLevelType w:val="hybridMultilevel"/>
    <w:tmpl w:val="5B4004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67F3997"/>
    <w:multiLevelType w:val="hybridMultilevel"/>
    <w:tmpl w:val="424A9002"/>
    <w:lvl w:ilvl="0" w:tplc="3E18884C">
      <w:start w:val="1"/>
      <w:numFmt w:val="decimal"/>
      <w:lvlText w:val="%1."/>
      <w:lvlJc w:val="left"/>
      <w:pPr>
        <w:ind w:left="720" w:hanging="360"/>
      </w:pPr>
      <w:rPr>
        <w:rFonts w:cs="Times New Roman" w:hint="default"/>
        <w:sz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6B96509"/>
    <w:multiLevelType w:val="hybridMultilevel"/>
    <w:tmpl w:val="AE941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373980"/>
    <w:multiLevelType w:val="hybridMultilevel"/>
    <w:tmpl w:val="8F4AAE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7A3C2D49"/>
    <w:multiLevelType w:val="hybridMultilevel"/>
    <w:tmpl w:val="0D143078"/>
    <w:lvl w:ilvl="0" w:tplc="0410000F">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6">
    <w:nsid w:val="7B734567"/>
    <w:multiLevelType w:val="hybridMultilevel"/>
    <w:tmpl w:val="7CA8D65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7">
    <w:nsid w:val="7DDD619F"/>
    <w:multiLevelType w:val="hybridMultilevel"/>
    <w:tmpl w:val="51E65B9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31"/>
  </w:num>
  <w:num w:numId="4">
    <w:abstractNumId w:val="34"/>
  </w:num>
  <w:num w:numId="5">
    <w:abstractNumId w:val="32"/>
  </w:num>
  <w:num w:numId="6">
    <w:abstractNumId w:val="10"/>
  </w:num>
  <w:num w:numId="7">
    <w:abstractNumId w:val="37"/>
  </w:num>
  <w:num w:numId="8">
    <w:abstractNumId w:val="14"/>
  </w:num>
  <w:num w:numId="9">
    <w:abstractNumId w:val="30"/>
  </w:num>
  <w:num w:numId="10">
    <w:abstractNumId w:val="35"/>
  </w:num>
  <w:num w:numId="11">
    <w:abstractNumId w:val="27"/>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1"/>
  </w:num>
  <w:num w:numId="25">
    <w:abstractNumId w:val="19"/>
  </w:num>
  <w:num w:numId="26">
    <w:abstractNumId w:val="12"/>
  </w:num>
  <w:num w:numId="27">
    <w:abstractNumId w:val="33"/>
  </w:num>
  <w:num w:numId="28">
    <w:abstractNumId w:val="15"/>
  </w:num>
  <w:num w:numId="29">
    <w:abstractNumId w:val="26"/>
  </w:num>
  <w:num w:numId="30">
    <w:abstractNumId w:val="18"/>
  </w:num>
  <w:num w:numId="31">
    <w:abstractNumId w:val="16"/>
  </w:num>
  <w:num w:numId="32">
    <w:abstractNumId w:val="22"/>
  </w:num>
  <w:num w:numId="33">
    <w:abstractNumId w:val="23"/>
  </w:num>
  <w:num w:numId="34">
    <w:abstractNumId w:val="21"/>
  </w:num>
  <w:num w:numId="35">
    <w:abstractNumId w:val="25"/>
  </w:num>
  <w:num w:numId="36">
    <w:abstractNumId w:val="20"/>
  </w:num>
  <w:num w:numId="37">
    <w:abstractNumId w:val="3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0"/>
  <w:hyphenationZone w:val="283"/>
  <w:characterSpacingControl w:val="doNotCompress"/>
  <w:footnotePr>
    <w:footnote w:id="-1"/>
    <w:footnote w:id="0"/>
  </w:footnotePr>
  <w:endnotePr>
    <w:endnote w:id="-1"/>
    <w:endnote w:id="0"/>
  </w:endnotePr>
  <w:compat>
    <w:useFELayout/>
  </w:compat>
  <w:rsids>
    <w:rsidRoot w:val="002D72D5"/>
    <w:rsid w:val="00010D3B"/>
    <w:rsid w:val="0002204C"/>
    <w:rsid w:val="000317FE"/>
    <w:rsid w:val="000321B6"/>
    <w:rsid w:val="00050C58"/>
    <w:rsid w:val="00053E94"/>
    <w:rsid w:val="00056F5D"/>
    <w:rsid w:val="000679FC"/>
    <w:rsid w:val="000730F6"/>
    <w:rsid w:val="00086812"/>
    <w:rsid w:val="0009100A"/>
    <w:rsid w:val="00091046"/>
    <w:rsid w:val="000974FC"/>
    <w:rsid w:val="000A20CC"/>
    <w:rsid w:val="000B5DCA"/>
    <w:rsid w:val="000B6F86"/>
    <w:rsid w:val="000C2D55"/>
    <w:rsid w:val="000D1378"/>
    <w:rsid w:val="000E1A57"/>
    <w:rsid w:val="000F2D3D"/>
    <w:rsid w:val="000F7FFA"/>
    <w:rsid w:val="00102687"/>
    <w:rsid w:val="00125C54"/>
    <w:rsid w:val="00126A1D"/>
    <w:rsid w:val="0013317D"/>
    <w:rsid w:val="001448C7"/>
    <w:rsid w:val="00163282"/>
    <w:rsid w:val="00174A40"/>
    <w:rsid w:val="00197A72"/>
    <w:rsid w:val="001A7FEF"/>
    <w:rsid w:val="001B7CFF"/>
    <w:rsid w:val="001D4BBE"/>
    <w:rsid w:val="001D5A6E"/>
    <w:rsid w:val="001E5F3F"/>
    <w:rsid w:val="001F3358"/>
    <w:rsid w:val="00207F4A"/>
    <w:rsid w:val="0022332A"/>
    <w:rsid w:val="00245D74"/>
    <w:rsid w:val="00252A42"/>
    <w:rsid w:val="002557A7"/>
    <w:rsid w:val="002622D3"/>
    <w:rsid w:val="00266A48"/>
    <w:rsid w:val="00272D03"/>
    <w:rsid w:val="00277B2C"/>
    <w:rsid w:val="00280478"/>
    <w:rsid w:val="0028320F"/>
    <w:rsid w:val="00295650"/>
    <w:rsid w:val="002A0D33"/>
    <w:rsid w:val="002A3DC4"/>
    <w:rsid w:val="002A4CDA"/>
    <w:rsid w:val="002A774C"/>
    <w:rsid w:val="002B64CF"/>
    <w:rsid w:val="002D1E77"/>
    <w:rsid w:val="002D3DF9"/>
    <w:rsid w:val="002D72D5"/>
    <w:rsid w:val="002E1139"/>
    <w:rsid w:val="002E7A9F"/>
    <w:rsid w:val="00320722"/>
    <w:rsid w:val="00320CAA"/>
    <w:rsid w:val="00343BE1"/>
    <w:rsid w:val="00344A9B"/>
    <w:rsid w:val="00370B75"/>
    <w:rsid w:val="00371D0D"/>
    <w:rsid w:val="0039536B"/>
    <w:rsid w:val="00395CFF"/>
    <w:rsid w:val="00397E3E"/>
    <w:rsid w:val="003A06C6"/>
    <w:rsid w:val="003A1140"/>
    <w:rsid w:val="003A327B"/>
    <w:rsid w:val="003B2BA5"/>
    <w:rsid w:val="003B50DA"/>
    <w:rsid w:val="003B59BC"/>
    <w:rsid w:val="003D188D"/>
    <w:rsid w:val="003D47FB"/>
    <w:rsid w:val="003F57B3"/>
    <w:rsid w:val="0040295A"/>
    <w:rsid w:val="00413BD6"/>
    <w:rsid w:val="00425549"/>
    <w:rsid w:val="0043396A"/>
    <w:rsid w:val="00440080"/>
    <w:rsid w:val="004455C5"/>
    <w:rsid w:val="00470707"/>
    <w:rsid w:val="0048602B"/>
    <w:rsid w:val="004A33EB"/>
    <w:rsid w:val="004B5943"/>
    <w:rsid w:val="004C299B"/>
    <w:rsid w:val="004C394C"/>
    <w:rsid w:val="004C78AE"/>
    <w:rsid w:val="004D0864"/>
    <w:rsid w:val="004E125B"/>
    <w:rsid w:val="004F6011"/>
    <w:rsid w:val="005036D7"/>
    <w:rsid w:val="00503EAD"/>
    <w:rsid w:val="00504086"/>
    <w:rsid w:val="005059AB"/>
    <w:rsid w:val="00525D4A"/>
    <w:rsid w:val="00536E48"/>
    <w:rsid w:val="0054129A"/>
    <w:rsid w:val="00541E12"/>
    <w:rsid w:val="005444B1"/>
    <w:rsid w:val="00546DDB"/>
    <w:rsid w:val="00550CC0"/>
    <w:rsid w:val="005520FA"/>
    <w:rsid w:val="0055575F"/>
    <w:rsid w:val="00556AB7"/>
    <w:rsid w:val="005621E6"/>
    <w:rsid w:val="00564F79"/>
    <w:rsid w:val="00571D1F"/>
    <w:rsid w:val="0058610D"/>
    <w:rsid w:val="005877D0"/>
    <w:rsid w:val="005A1EA7"/>
    <w:rsid w:val="005B049A"/>
    <w:rsid w:val="005C5480"/>
    <w:rsid w:val="005C74A3"/>
    <w:rsid w:val="005D000A"/>
    <w:rsid w:val="005D31A3"/>
    <w:rsid w:val="005D3CE5"/>
    <w:rsid w:val="005D529F"/>
    <w:rsid w:val="005D542C"/>
    <w:rsid w:val="005D734D"/>
    <w:rsid w:val="005E5720"/>
    <w:rsid w:val="006107AF"/>
    <w:rsid w:val="00624DAC"/>
    <w:rsid w:val="00627896"/>
    <w:rsid w:val="00641EE3"/>
    <w:rsid w:val="00647F67"/>
    <w:rsid w:val="006559F4"/>
    <w:rsid w:val="00657B28"/>
    <w:rsid w:val="00672D56"/>
    <w:rsid w:val="00673528"/>
    <w:rsid w:val="006825AE"/>
    <w:rsid w:val="0068445A"/>
    <w:rsid w:val="00685014"/>
    <w:rsid w:val="006A0218"/>
    <w:rsid w:val="006A1B36"/>
    <w:rsid w:val="006A5C03"/>
    <w:rsid w:val="006A790C"/>
    <w:rsid w:val="006B25BF"/>
    <w:rsid w:val="006B4EDD"/>
    <w:rsid w:val="006C69F6"/>
    <w:rsid w:val="006E4D33"/>
    <w:rsid w:val="006F144F"/>
    <w:rsid w:val="006F57E0"/>
    <w:rsid w:val="0071208A"/>
    <w:rsid w:val="00740ABB"/>
    <w:rsid w:val="00743AB6"/>
    <w:rsid w:val="00744858"/>
    <w:rsid w:val="007517B1"/>
    <w:rsid w:val="00752006"/>
    <w:rsid w:val="00756F0C"/>
    <w:rsid w:val="00761B78"/>
    <w:rsid w:val="00762B87"/>
    <w:rsid w:val="0078024E"/>
    <w:rsid w:val="00782151"/>
    <w:rsid w:val="007857E5"/>
    <w:rsid w:val="007862A4"/>
    <w:rsid w:val="00792044"/>
    <w:rsid w:val="00792B33"/>
    <w:rsid w:val="0079738B"/>
    <w:rsid w:val="007A11DA"/>
    <w:rsid w:val="007A556A"/>
    <w:rsid w:val="007A661B"/>
    <w:rsid w:val="007B3AA6"/>
    <w:rsid w:val="007C0BDF"/>
    <w:rsid w:val="007C2280"/>
    <w:rsid w:val="007F4144"/>
    <w:rsid w:val="00801BF9"/>
    <w:rsid w:val="0080387D"/>
    <w:rsid w:val="00812E0E"/>
    <w:rsid w:val="008165E6"/>
    <w:rsid w:val="00836D4E"/>
    <w:rsid w:val="008460D7"/>
    <w:rsid w:val="00853430"/>
    <w:rsid w:val="0086511D"/>
    <w:rsid w:val="00871EB7"/>
    <w:rsid w:val="00896042"/>
    <w:rsid w:val="008A261F"/>
    <w:rsid w:val="008B09FF"/>
    <w:rsid w:val="008E2D44"/>
    <w:rsid w:val="00916C83"/>
    <w:rsid w:val="00916D8C"/>
    <w:rsid w:val="0093409F"/>
    <w:rsid w:val="00942952"/>
    <w:rsid w:val="00956072"/>
    <w:rsid w:val="00964432"/>
    <w:rsid w:val="00970FDE"/>
    <w:rsid w:val="00980797"/>
    <w:rsid w:val="009813B3"/>
    <w:rsid w:val="009A009B"/>
    <w:rsid w:val="009B4665"/>
    <w:rsid w:val="009C6B08"/>
    <w:rsid w:val="009D3099"/>
    <w:rsid w:val="009E3E2B"/>
    <w:rsid w:val="009F3F4C"/>
    <w:rsid w:val="009F5027"/>
    <w:rsid w:val="00A00546"/>
    <w:rsid w:val="00A423EF"/>
    <w:rsid w:val="00A463E8"/>
    <w:rsid w:val="00A53520"/>
    <w:rsid w:val="00A57819"/>
    <w:rsid w:val="00A57E11"/>
    <w:rsid w:val="00A61F9E"/>
    <w:rsid w:val="00A950B6"/>
    <w:rsid w:val="00AA29D3"/>
    <w:rsid w:val="00AB11FE"/>
    <w:rsid w:val="00AB6B30"/>
    <w:rsid w:val="00AC0570"/>
    <w:rsid w:val="00AC1009"/>
    <w:rsid w:val="00AC1482"/>
    <w:rsid w:val="00AC373B"/>
    <w:rsid w:val="00AC6CBD"/>
    <w:rsid w:val="00AD0610"/>
    <w:rsid w:val="00AD31A4"/>
    <w:rsid w:val="00AE22AE"/>
    <w:rsid w:val="00AE24EC"/>
    <w:rsid w:val="00AE2F1C"/>
    <w:rsid w:val="00B15E16"/>
    <w:rsid w:val="00B344A9"/>
    <w:rsid w:val="00B44D40"/>
    <w:rsid w:val="00B75F44"/>
    <w:rsid w:val="00B84D2C"/>
    <w:rsid w:val="00B8576C"/>
    <w:rsid w:val="00B90EC9"/>
    <w:rsid w:val="00B962D7"/>
    <w:rsid w:val="00BA7162"/>
    <w:rsid w:val="00BB3278"/>
    <w:rsid w:val="00BB372A"/>
    <w:rsid w:val="00BC187F"/>
    <w:rsid w:val="00BD0AAD"/>
    <w:rsid w:val="00BD1F8C"/>
    <w:rsid w:val="00C02BE5"/>
    <w:rsid w:val="00C1205B"/>
    <w:rsid w:val="00C145A2"/>
    <w:rsid w:val="00C3108C"/>
    <w:rsid w:val="00C33373"/>
    <w:rsid w:val="00C4149F"/>
    <w:rsid w:val="00C46158"/>
    <w:rsid w:val="00C675EA"/>
    <w:rsid w:val="00C70158"/>
    <w:rsid w:val="00C85E64"/>
    <w:rsid w:val="00C86923"/>
    <w:rsid w:val="00C9186B"/>
    <w:rsid w:val="00CA38B2"/>
    <w:rsid w:val="00CA4133"/>
    <w:rsid w:val="00CB2790"/>
    <w:rsid w:val="00CC0BD7"/>
    <w:rsid w:val="00CC12DD"/>
    <w:rsid w:val="00CC2159"/>
    <w:rsid w:val="00CD460A"/>
    <w:rsid w:val="00CE49A3"/>
    <w:rsid w:val="00CF7D80"/>
    <w:rsid w:val="00D04DAE"/>
    <w:rsid w:val="00D065A7"/>
    <w:rsid w:val="00D068CB"/>
    <w:rsid w:val="00D11862"/>
    <w:rsid w:val="00D20D24"/>
    <w:rsid w:val="00D24BED"/>
    <w:rsid w:val="00D32B99"/>
    <w:rsid w:val="00D43AC6"/>
    <w:rsid w:val="00D567AF"/>
    <w:rsid w:val="00D67849"/>
    <w:rsid w:val="00D70378"/>
    <w:rsid w:val="00DA06E1"/>
    <w:rsid w:val="00DA09A2"/>
    <w:rsid w:val="00DA480F"/>
    <w:rsid w:val="00DA520A"/>
    <w:rsid w:val="00DC190E"/>
    <w:rsid w:val="00DD4FF0"/>
    <w:rsid w:val="00DE0B0F"/>
    <w:rsid w:val="00DE26E2"/>
    <w:rsid w:val="00DE3C6E"/>
    <w:rsid w:val="00DE563A"/>
    <w:rsid w:val="00E329B6"/>
    <w:rsid w:val="00E34CB0"/>
    <w:rsid w:val="00E619D6"/>
    <w:rsid w:val="00E66D19"/>
    <w:rsid w:val="00E67495"/>
    <w:rsid w:val="00E837EC"/>
    <w:rsid w:val="00E854AF"/>
    <w:rsid w:val="00E85DAE"/>
    <w:rsid w:val="00E93BFC"/>
    <w:rsid w:val="00E94E8F"/>
    <w:rsid w:val="00EA06C0"/>
    <w:rsid w:val="00EA6F04"/>
    <w:rsid w:val="00EB71CB"/>
    <w:rsid w:val="00ED3596"/>
    <w:rsid w:val="00ED7306"/>
    <w:rsid w:val="00F03C3C"/>
    <w:rsid w:val="00F138F8"/>
    <w:rsid w:val="00F14387"/>
    <w:rsid w:val="00F26F98"/>
    <w:rsid w:val="00F354D5"/>
    <w:rsid w:val="00F4268F"/>
    <w:rsid w:val="00F46E65"/>
    <w:rsid w:val="00F5017B"/>
    <w:rsid w:val="00F52EFB"/>
    <w:rsid w:val="00F56B71"/>
    <w:rsid w:val="00F94C11"/>
    <w:rsid w:val="00F97F4A"/>
    <w:rsid w:val="00FC5AE0"/>
    <w:rsid w:val="00FD52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B7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Titolo3">
    <w:name w:val="heading 3"/>
    <w:aliases w:val="h3,Livello 3,Paragrafo"/>
    <w:basedOn w:val="Normale"/>
    <w:next w:val="Normale"/>
    <w:link w:val="Titolo3Carattere"/>
    <w:qFormat/>
    <w:rsid w:val="00F46E65"/>
    <w:pPr>
      <w:keepNext/>
      <w:pBdr>
        <w:top w:val="none" w:sz="0" w:space="0" w:color="auto"/>
        <w:left w:val="none" w:sz="0" w:space="0" w:color="auto"/>
        <w:bottom w:val="none" w:sz="0" w:space="0" w:color="auto"/>
        <w:right w:val="none" w:sz="0" w:space="0" w:color="auto"/>
        <w:bar w:val="none" w:sz="0" w:color="auto"/>
      </w:pBdr>
      <w:spacing w:before="60" w:after="60"/>
      <w:outlineLvl w:val="2"/>
    </w:pPr>
    <w:rPr>
      <w:rFonts w:ascii="Arial" w:hAnsi="Arial" w:cs="Arial"/>
      <w:b/>
      <w:bCs/>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h3 Carattere,Livello 3 Carattere,Paragrafo Carattere"/>
    <w:basedOn w:val="Carpredefinitoparagrafo"/>
    <w:link w:val="Titolo3"/>
    <w:rsid w:val="00F46E65"/>
    <w:rPr>
      <w:rFonts w:ascii="Arial" w:hAnsi="Arial" w:cs="Arial"/>
      <w:b/>
      <w:bCs/>
      <w:lang w:val="it-IT" w:eastAsia="it-IT" w:bidi="ar-SA"/>
    </w:rPr>
  </w:style>
  <w:style w:type="character" w:styleId="Collegamentoipertestuale">
    <w:name w:val="Hyperlink"/>
    <w:basedOn w:val="Carpredefinitoparagrafo"/>
    <w:rsid w:val="00370B75"/>
    <w:rPr>
      <w:rFonts w:cs="Times New Roman"/>
      <w:u w:val="single"/>
    </w:rPr>
  </w:style>
  <w:style w:type="table" w:customStyle="1" w:styleId="TableNormal1">
    <w:name w:val="Table Normal1"/>
    <w:rsid w:val="00370B7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Rigadintestazione">
    <w:name w:val="Riga d'intestazione"/>
    <w:rsid w:val="00370B7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hAnsi="Arial Unicode MS" w:cs="Arial Unicode MS"/>
      <w:color w:val="000000"/>
      <w:u w:color="000000"/>
    </w:rPr>
  </w:style>
  <w:style w:type="paragraph" w:styleId="Pidipagina">
    <w:name w:val="footer"/>
    <w:basedOn w:val="Normale"/>
    <w:link w:val="PidipaginaCarattere"/>
    <w:rsid w:val="00370B75"/>
    <w:pPr>
      <w:suppressAutoHyphens/>
    </w:pPr>
    <w:rPr>
      <w:rFonts w:eastAsia="Times New Roman" w:hAnsi="Arial Unicode MS" w:cs="Arial Unicode MS"/>
      <w:color w:val="000000"/>
      <w:sz w:val="20"/>
      <w:szCs w:val="20"/>
      <w:u w:color="000000"/>
      <w:lang w:val="it-IT" w:eastAsia="it-IT"/>
    </w:rPr>
  </w:style>
  <w:style w:type="character" w:customStyle="1" w:styleId="PidipaginaCarattere">
    <w:name w:val="Piè di pagina Carattere"/>
    <w:basedOn w:val="Carpredefinitoparagrafo"/>
    <w:link w:val="Pidipagina"/>
    <w:semiHidden/>
    <w:rsid w:val="00970FDE"/>
    <w:rPr>
      <w:rFonts w:cs="Times New Roman"/>
      <w:sz w:val="24"/>
      <w:szCs w:val="24"/>
      <w:lang w:val="en-US" w:eastAsia="en-US"/>
    </w:rPr>
  </w:style>
  <w:style w:type="paragraph" w:customStyle="1" w:styleId="Predefinito">
    <w:name w:val="Predefinito"/>
    <w:rsid w:val="00370B7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hAnsi="Arial Unicode MS" w:cs="Arial Unicode MS"/>
      <w:color w:val="000000"/>
      <w:u w:color="000000"/>
    </w:rPr>
  </w:style>
  <w:style w:type="paragraph" w:customStyle="1" w:styleId="StileGaramondGiustificato">
    <w:name w:val="Stile Garamond Giustificato"/>
    <w:rsid w:val="00370B75"/>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Garamond" w:hAnsi="Garamond" w:cs="Garamond"/>
      <w:color w:val="000000"/>
      <w:sz w:val="28"/>
      <w:szCs w:val="28"/>
      <w:u w:color="000000"/>
    </w:rPr>
  </w:style>
  <w:style w:type="paragraph" w:customStyle="1" w:styleId="CM1">
    <w:name w:val="CM1"/>
    <w:next w:val="Predefinito"/>
    <w:rsid w:val="00370B7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4"/>
      <w:szCs w:val="24"/>
      <w:u w:color="000000"/>
    </w:rPr>
  </w:style>
  <w:style w:type="paragraph" w:customStyle="1" w:styleId="Default">
    <w:name w:val="Default"/>
    <w:rsid w:val="00370B75"/>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4"/>
      <w:szCs w:val="24"/>
      <w:u w:color="000000"/>
    </w:rPr>
  </w:style>
  <w:style w:type="paragraph" w:customStyle="1" w:styleId="Paragrafoelenco1">
    <w:name w:val="Paragrafo elenco1"/>
    <w:basedOn w:val="Normale"/>
    <w:rsid w:val="000974FC"/>
    <w:pPr>
      <w:ind w:left="720"/>
      <w:contextualSpacing/>
    </w:pPr>
  </w:style>
  <w:style w:type="paragraph" w:styleId="Intestazione">
    <w:name w:val="header"/>
    <w:basedOn w:val="Normale"/>
    <w:link w:val="IntestazioneCarattere"/>
    <w:rsid w:val="00102687"/>
    <w:pPr>
      <w:tabs>
        <w:tab w:val="center" w:pos="4819"/>
        <w:tab w:val="right" w:pos="9638"/>
      </w:tabs>
    </w:pPr>
  </w:style>
  <w:style w:type="character" w:customStyle="1" w:styleId="IntestazioneCarattere">
    <w:name w:val="Intestazione Carattere"/>
    <w:basedOn w:val="Carpredefinitoparagrafo"/>
    <w:link w:val="Intestazione"/>
    <w:rsid w:val="00102687"/>
    <w:rPr>
      <w:rFonts w:cs="Times New Roman"/>
      <w:sz w:val="24"/>
      <w:szCs w:val="24"/>
      <w:lang w:val="en-US" w:eastAsia="en-US"/>
    </w:rPr>
  </w:style>
  <w:style w:type="paragraph" w:customStyle="1" w:styleId="Normale1">
    <w:name w:val="Normale1"/>
    <w:rsid w:val="00295650"/>
    <w:rPr>
      <w:color w:val="000000"/>
      <w:sz w:val="24"/>
    </w:rPr>
  </w:style>
  <w:style w:type="paragraph" w:styleId="Testonotaapidipagina">
    <w:name w:val="footnote text"/>
    <w:basedOn w:val="Normale"/>
    <w:link w:val="TestonotaapidipaginaCarattere"/>
    <w:semiHidden/>
    <w:rsid w:val="00F46E65"/>
    <w:pPr>
      <w:pBdr>
        <w:top w:val="none" w:sz="0" w:space="0" w:color="auto"/>
        <w:left w:val="none" w:sz="0" w:space="0" w:color="auto"/>
        <w:bottom w:val="none" w:sz="0" w:space="0" w:color="auto"/>
        <w:right w:val="none" w:sz="0" w:space="0" w:color="auto"/>
        <w:bar w:val="none" w:sz="0" w:color="auto"/>
      </w:pBdr>
    </w:pPr>
    <w:rPr>
      <w:lang w:val="it-IT" w:eastAsia="it-IT"/>
    </w:rPr>
  </w:style>
  <w:style w:type="character" w:customStyle="1" w:styleId="TestonotaapidipaginaCarattere">
    <w:name w:val="Testo nota a piè di pagina Carattere"/>
    <w:basedOn w:val="Carpredefinitoparagrafo"/>
    <w:link w:val="Testonotaapidipagina"/>
    <w:rsid w:val="00F46E65"/>
    <w:rPr>
      <w:rFonts w:cs="Times New Roman"/>
      <w:sz w:val="24"/>
      <w:szCs w:val="24"/>
      <w:lang w:val="it-IT" w:eastAsia="it-IT" w:bidi="ar-SA"/>
    </w:rPr>
  </w:style>
  <w:style w:type="character" w:styleId="Rimandonotaapidipagina">
    <w:name w:val="footnote reference"/>
    <w:basedOn w:val="Carpredefinitoparagrafo"/>
    <w:semiHidden/>
    <w:rsid w:val="00F46E65"/>
    <w:rPr>
      <w:rFonts w:cs="Times New Roman"/>
      <w:vertAlign w:val="superscript"/>
    </w:rPr>
  </w:style>
  <w:style w:type="table" w:styleId="Grigliatabella">
    <w:name w:val="Table Grid"/>
    <w:basedOn w:val="Tabellanormale"/>
    <w:rsid w:val="00C1205B"/>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4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AC6"/>
    <w:rPr>
      <w:rFonts w:ascii="Tahoma" w:hAnsi="Tahoma" w:cs="Tahoma"/>
      <w:sz w:val="16"/>
      <w:szCs w:val="16"/>
      <w:lang w:val="en-US" w:eastAsia="en-US"/>
    </w:rPr>
  </w:style>
  <w:style w:type="paragraph" w:styleId="Paragrafoelenco">
    <w:name w:val="List Paragraph"/>
    <w:basedOn w:val="Normale"/>
    <w:uiPriority w:val="34"/>
    <w:qFormat/>
    <w:rsid w:val="00525D4A"/>
    <w:pPr>
      <w:ind w:left="720"/>
      <w:contextualSpacing/>
    </w:pPr>
  </w:style>
  <w:style w:type="character" w:customStyle="1" w:styleId="apple-converted-space">
    <w:name w:val="apple-converted-space"/>
    <w:basedOn w:val="Carpredefinitoparagrafo"/>
    <w:rsid w:val="009813B3"/>
  </w:style>
</w:styles>
</file>

<file path=word/webSettings.xml><?xml version="1.0" encoding="utf-8"?>
<w:webSettings xmlns:r="http://schemas.openxmlformats.org/officeDocument/2006/relationships" xmlns:w="http://schemas.openxmlformats.org/wordprocessingml/2006/main">
  <w:divs>
    <w:div w:id="440488638">
      <w:bodyDiv w:val="1"/>
      <w:marLeft w:val="0"/>
      <w:marRight w:val="0"/>
      <w:marTop w:val="0"/>
      <w:marBottom w:val="0"/>
      <w:divBdr>
        <w:top w:val="none" w:sz="0" w:space="0" w:color="auto"/>
        <w:left w:val="none" w:sz="0" w:space="0" w:color="auto"/>
        <w:bottom w:val="none" w:sz="0" w:space="0" w:color="auto"/>
        <w:right w:val="none" w:sz="0" w:space="0" w:color="auto"/>
      </w:divBdr>
      <w:divsChild>
        <w:div w:id="434441430">
          <w:marLeft w:val="446"/>
          <w:marRight w:val="0"/>
          <w:marTop w:val="0"/>
          <w:marBottom w:val="0"/>
          <w:divBdr>
            <w:top w:val="none" w:sz="0" w:space="0" w:color="auto"/>
            <w:left w:val="none" w:sz="0" w:space="0" w:color="auto"/>
            <w:bottom w:val="none" w:sz="0" w:space="0" w:color="auto"/>
            <w:right w:val="none" w:sz="0" w:space="0" w:color="auto"/>
          </w:divBdr>
        </w:div>
        <w:div w:id="1944654253">
          <w:marLeft w:val="446"/>
          <w:marRight w:val="0"/>
          <w:marTop w:val="0"/>
          <w:marBottom w:val="0"/>
          <w:divBdr>
            <w:top w:val="none" w:sz="0" w:space="0" w:color="auto"/>
            <w:left w:val="none" w:sz="0" w:space="0" w:color="auto"/>
            <w:bottom w:val="none" w:sz="0" w:space="0" w:color="auto"/>
            <w:right w:val="none" w:sz="0" w:space="0" w:color="auto"/>
          </w:divBdr>
        </w:div>
      </w:divsChild>
    </w:div>
    <w:div w:id="1113551513">
      <w:bodyDiv w:val="1"/>
      <w:marLeft w:val="0"/>
      <w:marRight w:val="0"/>
      <w:marTop w:val="0"/>
      <w:marBottom w:val="0"/>
      <w:divBdr>
        <w:top w:val="none" w:sz="0" w:space="0" w:color="auto"/>
        <w:left w:val="none" w:sz="0" w:space="0" w:color="auto"/>
        <w:bottom w:val="none" w:sz="0" w:space="0" w:color="auto"/>
        <w:right w:val="none" w:sz="0" w:space="0" w:color="auto"/>
      </w:divBdr>
      <w:divsChild>
        <w:div w:id="1454179403">
          <w:marLeft w:val="0"/>
          <w:marRight w:val="0"/>
          <w:marTop w:val="0"/>
          <w:marBottom w:val="0"/>
          <w:divBdr>
            <w:top w:val="none" w:sz="0" w:space="0" w:color="auto"/>
            <w:left w:val="none" w:sz="0" w:space="0" w:color="auto"/>
            <w:bottom w:val="none" w:sz="0" w:space="0" w:color="auto"/>
            <w:right w:val="none" w:sz="0" w:space="0" w:color="auto"/>
          </w:divBdr>
          <w:divsChild>
            <w:div w:id="528762367">
              <w:marLeft w:val="0"/>
              <w:marRight w:val="0"/>
              <w:marTop w:val="0"/>
              <w:marBottom w:val="0"/>
              <w:divBdr>
                <w:top w:val="none" w:sz="0" w:space="0" w:color="auto"/>
                <w:left w:val="none" w:sz="0" w:space="0" w:color="auto"/>
                <w:bottom w:val="none" w:sz="0" w:space="0" w:color="auto"/>
                <w:right w:val="none" w:sz="0" w:space="0" w:color="auto"/>
              </w:divBdr>
              <w:divsChild>
                <w:div w:id="290674685">
                  <w:marLeft w:val="0"/>
                  <w:marRight w:val="0"/>
                  <w:marTop w:val="0"/>
                  <w:marBottom w:val="0"/>
                  <w:divBdr>
                    <w:top w:val="none" w:sz="0" w:space="0" w:color="auto"/>
                    <w:left w:val="none" w:sz="0" w:space="0" w:color="auto"/>
                    <w:bottom w:val="none" w:sz="0" w:space="0" w:color="auto"/>
                    <w:right w:val="none" w:sz="0" w:space="0" w:color="auto"/>
                  </w:divBdr>
                  <w:divsChild>
                    <w:div w:id="2127431177">
                      <w:marLeft w:val="0"/>
                      <w:marRight w:val="0"/>
                      <w:marTop w:val="0"/>
                      <w:marBottom w:val="0"/>
                      <w:divBdr>
                        <w:top w:val="none" w:sz="0" w:space="0" w:color="auto"/>
                        <w:left w:val="none" w:sz="0" w:space="0" w:color="auto"/>
                        <w:bottom w:val="none" w:sz="0" w:space="0" w:color="auto"/>
                        <w:right w:val="none" w:sz="0" w:space="0" w:color="auto"/>
                      </w:divBdr>
                      <w:divsChild>
                        <w:div w:id="557277751">
                          <w:marLeft w:val="0"/>
                          <w:marRight w:val="0"/>
                          <w:marTop w:val="0"/>
                          <w:marBottom w:val="0"/>
                          <w:divBdr>
                            <w:top w:val="none" w:sz="0" w:space="0" w:color="auto"/>
                            <w:left w:val="none" w:sz="0" w:space="0" w:color="auto"/>
                            <w:bottom w:val="none" w:sz="0" w:space="0" w:color="auto"/>
                            <w:right w:val="none" w:sz="0" w:space="0" w:color="auto"/>
                          </w:divBdr>
                          <w:divsChild>
                            <w:div w:id="369650026">
                              <w:marLeft w:val="0"/>
                              <w:marRight w:val="0"/>
                              <w:marTop w:val="0"/>
                              <w:marBottom w:val="0"/>
                              <w:divBdr>
                                <w:top w:val="none" w:sz="0" w:space="0" w:color="auto"/>
                                <w:left w:val="none" w:sz="0" w:space="0" w:color="auto"/>
                                <w:bottom w:val="none" w:sz="0" w:space="0" w:color="auto"/>
                                <w:right w:val="none" w:sz="0" w:space="0" w:color="auto"/>
                              </w:divBdr>
                              <w:divsChild>
                                <w:div w:id="6838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79890">
      <w:bodyDiv w:val="1"/>
      <w:marLeft w:val="0"/>
      <w:marRight w:val="0"/>
      <w:marTop w:val="0"/>
      <w:marBottom w:val="0"/>
      <w:divBdr>
        <w:top w:val="none" w:sz="0" w:space="0" w:color="auto"/>
        <w:left w:val="none" w:sz="0" w:space="0" w:color="auto"/>
        <w:bottom w:val="none" w:sz="0" w:space="0" w:color="auto"/>
        <w:right w:val="none" w:sz="0" w:space="0" w:color="auto"/>
      </w:divBdr>
      <w:divsChild>
        <w:div w:id="1102727107">
          <w:marLeft w:val="446"/>
          <w:marRight w:val="0"/>
          <w:marTop w:val="0"/>
          <w:marBottom w:val="0"/>
          <w:divBdr>
            <w:top w:val="none" w:sz="0" w:space="0" w:color="auto"/>
            <w:left w:val="none" w:sz="0" w:space="0" w:color="auto"/>
            <w:bottom w:val="none" w:sz="0" w:space="0" w:color="auto"/>
            <w:right w:val="none" w:sz="0" w:space="0" w:color="auto"/>
          </w:divBdr>
        </w:div>
        <w:div w:id="350378690">
          <w:marLeft w:val="446"/>
          <w:marRight w:val="0"/>
          <w:marTop w:val="0"/>
          <w:marBottom w:val="0"/>
          <w:divBdr>
            <w:top w:val="none" w:sz="0" w:space="0" w:color="auto"/>
            <w:left w:val="none" w:sz="0" w:space="0" w:color="auto"/>
            <w:bottom w:val="none" w:sz="0" w:space="0" w:color="auto"/>
            <w:right w:val="none" w:sz="0" w:space="0" w:color="auto"/>
          </w:divBdr>
        </w:div>
      </w:divsChild>
    </w:div>
    <w:div w:id="1851213571">
      <w:bodyDiv w:val="1"/>
      <w:marLeft w:val="0"/>
      <w:marRight w:val="0"/>
      <w:marTop w:val="0"/>
      <w:marBottom w:val="0"/>
      <w:divBdr>
        <w:top w:val="none" w:sz="0" w:space="0" w:color="auto"/>
        <w:left w:val="none" w:sz="0" w:space="0" w:color="auto"/>
        <w:bottom w:val="none" w:sz="0" w:space="0" w:color="auto"/>
        <w:right w:val="none" w:sz="0" w:space="0" w:color="auto"/>
      </w:divBdr>
      <w:divsChild>
        <w:div w:id="1271548283">
          <w:marLeft w:val="446"/>
          <w:marRight w:val="0"/>
          <w:marTop w:val="0"/>
          <w:marBottom w:val="0"/>
          <w:divBdr>
            <w:top w:val="none" w:sz="0" w:space="0" w:color="auto"/>
            <w:left w:val="none" w:sz="0" w:space="0" w:color="auto"/>
            <w:bottom w:val="none" w:sz="0" w:space="0" w:color="auto"/>
            <w:right w:val="none" w:sz="0" w:space="0" w:color="auto"/>
          </w:divBdr>
        </w:div>
        <w:div w:id="333921633">
          <w:marLeft w:val="446"/>
          <w:marRight w:val="0"/>
          <w:marTop w:val="0"/>
          <w:marBottom w:val="0"/>
          <w:divBdr>
            <w:top w:val="none" w:sz="0" w:space="0" w:color="auto"/>
            <w:left w:val="none" w:sz="0" w:space="0" w:color="auto"/>
            <w:bottom w:val="none" w:sz="0" w:space="0" w:color="auto"/>
            <w:right w:val="none" w:sz="0" w:space="0" w:color="auto"/>
          </w:divBdr>
        </w:div>
        <w:div w:id="1568765656">
          <w:marLeft w:val="446"/>
          <w:marRight w:val="0"/>
          <w:marTop w:val="0"/>
          <w:marBottom w:val="0"/>
          <w:divBdr>
            <w:top w:val="none" w:sz="0" w:space="0" w:color="auto"/>
            <w:left w:val="none" w:sz="0" w:space="0" w:color="auto"/>
            <w:bottom w:val="none" w:sz="0" w:space="0" w:color="auto"/>
            <w:right w:val="none" w:sz="0" w:space="0" w:color="auto"/>
          </w:divBdr>
        </w:div>
      </w:divsChild>
    </w:div>
    <w:div w:id="2098286485">
      <w:bodyDiv w:val="1"/>
      <w:marLeft w:val="0"/>
      <w:marRight w:val="0"/>
      <w:marTop w:val="0"/>
      <w:marBottom w:val="0"/>
      <w:divBdr>
        <w:top w:val="none" w:sz="0" w:space="0" w:color="auto"/>
        <w:left w:val="none" w:sz="0" w:space="0" w:color="auto"/>
        <w:bottom w:val="none" w:sz="0" w:space="0" w:color="auto"/>
        <w:right w:val="none" w:sz="0" w:space="0" w:color="auto"/>
      </w:divBdr>
      <w:divsChild>
        <w:div w:id="1873377667">
          <w:marLeft w:val="446"/>
          <w:marRight w:val="0"/>
          <w:marTop w:val="0"/>
          <w:marBottom w:val="0"/>
          <w:divBdr>
            <w:top w:val="none" w:sz="0" w:space="0" w:color="auto"/>
            <w:left w:val="none" w:sz="0" w:space="0" w:color="auto"/>
            <w:bottom w:val="none" w:sz="0" w:space="0" w:color="auto"/>
            <w:right w:val="none" w:sz="0" w:space="0" w:color="auto"/>
          </w:divBdr>
        </w:div>
        <w:div w:id="1069620527">
          <w:marLeft w:val="446"/>
          <w:marRight w:val="0"/>
          <w:marTop w:val="0"/>
          <w:marBottom w:val="0"/>
          <w:divBdr>
            <w:top w:val="none" w:sz="0" w:space="0" w:color="auto"/>
            <w:left w:val="none" w:sz="0" w:space="0" w:color="auto"/>
            <w:bottom w:val="none" w:sz="0" w:space="0" w:color="auto"/>
            <w:right w:val="none" w:sz="0" w:space="0" w:color="auto"/>
          </w:divBdr>
        </w:div>
        <w:div w:id="4988896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3744</Words>
  <Characters>21345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PIANO DI MIGLIORAMENTO dell’istituto</vt:lpstr>
    </vt:vector>
  </TitlesOfParts>
  <Company>Hewlett-Packard</Company>
  <LinksUpToDate>false</LinksUpToDate>
  <CharactersWithSpaces>25039</CharactersWithSpaces>
  <SharedDoc>false</SharedDoc>
  <HLinks>
    <vt:vector size="30" baseType="variant">
      <vt:variant>
        <vt:i4>655400</vt:i4>
      </vt:variant>
      <vt:variant>
        <vt:i4>12</vt:i4>
      </vt:variant>
      <vt:variant>
        <vt:i4>0</vt:i4>
      </vt:variant>
      <vt:variant>
        <vt:i4>5</vt:i4>
      </vt:variant>
      <vt:variant>
        <vt:lpwstr>mailto:scuol@2.0</vt:lpwstr>
      </vt:variant>
      <vt:variant>
        <vt:lpwstr/>
      </vt:variant>
      <vt:variant>
        <vt:i4>1835092</vt:i4>
      </vt:variant>
      <vt:variant>
        <vt:i4>9</vt:i4>
      </vt:variant>
      <vt:variant>
        <vt:i4>0</vt:i4>
      </vt:variant>
      <vt:variant>
        <vt:i4>5</vt:i4>
      </vt:variant>
      <vt:variant>
        <vt:lpwstr>http://www.avolta.pg.it/a12/a1204.asp</vt:lpwstr>
      </vt:variant>
      <vt:variant>
        <vt:lpwstr/>
      </vt:variant>
      <vt:variant>
        <vt:i4>1441891</vt:i4>
      </vt:variant>
      <vt:variant>
        <vt:i4>6</vt:i4>
      </vt:variant>
      <vt:variant>
        <vt:i4>0</vt:i4>
      </vt:variant>
      <vt:variant>
        <vt:i4>5</vt:i4>
      </vt:variant>
      <vt:variant>
        <vt:lpwstr>mailto:Volt@2.0</vt:lpwstr>
      </vt:variant>
      <vt:variant>
        <vt:lpwstr/>
      </vt:variant>
      <vt:variant>
        <vt:i4>1441891</vt:i4>
      </vt:variant>
      <vt:variant>
        <vt:i4>3</vt:i4>
      </vt:variant>
      <vt:variant>
        <vt:i4>0</vt:i4>
      </vt:variant>
      <vt:variant>
        <vt:i4>5</vt:i4>
      </vt:variant>
      <vt:variant>
        <vt:lpwstr>mailto:Volt@2.0</vt:lpwstr>
      </vt:variant>
      <vt:variant>
        <vt:lpwstr/>
      </vt:variant>
      <vt:variant>
        <vt:i4>655400</vt:i4>
      </vt:variant>
      <vt:variant>
        <vt:i4>0</vt:i4>
      </vt:variant>
      <vt:variant>
        <vt:i4>0</vt:i4>
      </vt:variant>
      <vt:variant>
        <vt:i4>5</vt:i4>
      </vt:variant>
      <vt:variant>
        <vt:lpwstr>mailto:Scuol@2.0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MIGLIORAMENTO dell’istituto</dc:title>
  <dc:creator>Acer</dc:creator>
  <cp:lastModifiedBy>preside</cp:lastModifiedBy>
  <cp:revision>3</cp:revision>
  <cp:lastPrinted>2017-02-24T09:34:00Z</cp:lastPrinted>
  <dcterms:created xsi:type="dcterms:W3CDTF">2018-08-06T06:57:00Z</dcterms:created>
  <dcterms:modified xsi:type="dcterms:W3CDTF">2018-08-06T12:01:00Z</dcterms:modified>
</cp:coreProperties>
</file>