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UDA di MATEMATICA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4^AS                               a.s. 2021-22            Prof.ssa Maria Mollica</w:t>
      </w:r>
    </w:p>
    <w:p w:rsidR="00000000" w:rsidDel="00000000" w:rsidP="00000000" w:rsidRDefault="00000000" w:rsidRPr="00000000" w14:paraId="00000007">
      <w:pPr>
        <w:pStyle w:val="Heading1"/>
        <w:tabs>
          <w:tab w:val="left" w:pos="1690"/>
          <w:tab w:val="left" w:pos="5380"/>
          <w:tab w:val="left" w:pos="9070"/>
        </w:tabs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1690"/>
          <w:tab w:val="left" w:pos="5380"/>
          <w:tab w:val="left" w:pos="9070"/>
        </w:tabs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pos="1690"/>
          <w:tab w:val="left" w:pos="5380"/>
          <w:tab w:val="left" w:pos="907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Quadro d’insieme delle UDA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2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1416"/>
        <w:gridCol w:w="5949"/>
        <w:gridCol w:w="1494"/>
        <w:tblGridChange w:id="0">
          <w:tblGrid>
            <w:gridCol w:w="392"/>
            <w:gridCol w:w="1416"/>
            <w:gridCol w:w="5949"/>
            <w:gridCol w:w="1494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Titolo dell’unità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Competenza/e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Tempi (ore)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Ripasso +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Complementi di algebra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ore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Disequazioni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  ore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Introduzione all’analisi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* ) La classe sarà impegnata in attività di PCTO per quattro settimane a partire dal  6 giugno 2022.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UDA 1</w:t>
      </w:r>
    </w:p>
    <w:p w:rsidR="00000000" w:rsidDel="00000000" w:rsidP="00000000" w:rsidRDefault="00000000" w:rsidRPr="00000000" w14:paraId="0000003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9"/>
        <w:gridCol w:w="5431"/>
        <w:tblGridChange w:id="0">
          <w:tblGrid>
            <w:gridCol w:w="4319"/>
            <w:gridCol w:w="5431"/>
          </w:tblGrid>
        </w:tblGridChange>
      </w:tblGrid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1. Titolo 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RIPASSO + COMPLEMENTI DI ALGEBRA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2. Descrizione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(ciò che voglio raggiungere)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un atteggiamento positivo rispetto alla matematica attraverso esperienze significative e far comprendere come gli strumenti matematici appresi siano utili in molte situazioni per operare nella realtà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le capacità intuitive e logiche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Maturare i processi di astrazione e di elaborazione dei concetti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Abituare alla precisione del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la capacità di eseguire un ragionamento coerente e argomentato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le attitudini analitiche e sintetiche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Utilizzare le reti e gli strumenti informativi nelle attività di studio, ricerca ed approfondimento disciplinare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firstLine="0"/>
              <w:rPr>
                <w:color w:val="211d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3. Competenze target 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rtl w:val="0"/>
              </w:rPr>
              <w:t xml:space="preserve">(obiettivo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Utilizzare i concetti e gli strumenti fondamentali dell’asse culturale matematico per affrontare e risolvere problemi strutturati anche utilizzando strumenti e applicazioni informatiche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4. Saperi essenziali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(contenuti)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retta e la parabola nel piano cartesiano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Equazioni esponenziali e logaritmiche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Equazioni di grado superiore al secondo binomie, trinomie e risolvibili mediante scomposizione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5. Insegnamenti coinvolti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6. Prodotto/Prodotti da realizzare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color w:val="211d1e"/>
                <w:rtl w:val="0"/>
              </w:rPr>
              <w:t xml:space="preserve">Tabelle riepilogative degli argomenti trattati utilizzabili per tutti gli studenti come ausilio nello svolgimento degli esercizi e, nei casi previsti, anche durante le verifiche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7. Descrizione delle attività degli studenti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(fasi di lavoro)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Ascolto e partecipazione attiva al dialogo educativo con richieste pertinenti e puntuali di chiarimenti e risposte del docente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Memorizzazione e rielaborazione delle conoscenze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Svolgere esercizi/problemi in classe o a casa, mediante l’utilizzo della piattaforma G-Suite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Esplicitare eventuali dubbi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Realizzazione condivisa del prodotto finale, in seguito alle diverse proposte di lavoro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Autovalutazione di gruppo e individuale del prodotto finale realizzato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Correzione di eventuali errori evidenziati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8. Attività dei docenti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(strategie didattiche)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Lezione espositiva con supporto multimediale e del libro di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Trattazione teorica dei contenuti accompagnata da numerosi esercizi volti a rafforzare l’acquisizione di padronanza e sicurezza nei calcoli, la capacità di scegliere i procedimenti alternativi, la consapevolezza del significato delle operazioni eseguite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Introduzione di esempi e controesempi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Riferimenti e collegamenti interdisciplinari con le materie professionali di indirizzo (ove possibile)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Esercitazioni per affinare il metodo di studio e di lavoro e per favorire il recupero, il consolidamento e il potenziamento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9. Monte ore complessivo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 ore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i tempi possono variare in funzione delle attività di recupero programmate per la classe)</w:t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10. Strumenti didattici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Libro di testo: Sasso – Fragni COLORI DELLA MATEMATICA Ed. bianca-volume A  Ed. Petrini; utilizzo della piattaforma G-Suite; appunti del docente, materiale fornito dal docente.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11. Criteri per la valutazione e la certificazione dei risultati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MATEMATICA                                       </w:t>
      </w:r>
    </w:p>
    <w:p w:rsidR="00000000" w:rsidDel="00000000" w:rsidP="00000000" w:rsidRDefault="00000000" w:rsidRPr="00000000" w14:paraId="0000008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UDA 2</w:t>
      </w:r>
    </w:p>
    <w:p w:rsidR="00000000" w:rsidDel="00000000" w:rsidP="00000000" w:rsidRDefault="00000000" w:rsidRPr="00000000" w14:paraId="0000008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9"/>
        <w:gridCol w:w="5431"/>
        <w:tblGridChange w:id="0">
          <w:tblGrid>
            <w:gridCol w:w="4319"/>
            <w:gridCol w:w="5431"/>
          </w:tblGrid>
        </w:tblGridChange>
      </w:tblGrid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1. Titolo 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DISEQUAZIONI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2. Descrizione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(ciò che voglio raggiungere)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un atteggiamento positivo rispetto alla matematica attraverso esperienze significative e far comprendere come gli strumenti matematici appresi siano utili in molte situazioni per operare nella realtà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le capacità intuitive e logiche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Maturare i processi di astrazione e di elaborazione dei concetti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Abituare alla precisione del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la capacità di eseguire un ragionamento coerente e argomentato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le attitudini analitiche e sintetiche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Utilizzare le reti e gli strumenti informativi nelle attività di studio, ricerca ed approfondimento disciplinare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firstLine="0"/>
              <w:rPr>
                <w:color w:val="211d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3. Competenze target 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rtl w:val="0"/>
              </w:rPr>
              <w:t xml:space="preserve">(obiettivo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Utilizzare i concetti e gli strumenti fondamentali dell’asse culturale matematico per affrontare e risolvere problemi strutturati anche utilizzando strumenti e applicazioni informatiche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4. Saperi essenziali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(contenuti)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Disequazioni razionali: disequazioni di 1° grado, disequazioni di secondo grado con metodo grafico e algebrico, disequazioni di grado superiore al 2° riconducibili a disequazioni di 1° e 2° grado, disequazioni fratte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hanging="21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Disequazioni irrazionali e loro dominio: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disequazioni contenenti radicali quadratici della forma </w:t>
            </w:r>
            <w:r w:rsidDel="00000000" w:rsidR="00000000" w:rsidRPr="00000000">
              <w:rPr>
                <w:color w:val="000000"/>
                <w:sz w:val="36"/>
                <w:szCs w:val="36"/>
                <w:vertAlign w:val="subscript"/>
              </w:rPr>
              <w:pict>
                <v:shape id="_x0000_i1025" style="width:57pt;height:18pt" o:ole="" type="#_x0000_t75">
                  <v:imagedata r:id="rId1" o:title=""/>
                </v:shape>
                <o:OLEObject DrawAspect="Content" r:id="rId2" ObjectID="_1698428719" ProgID="Equation.3" ShapeID="_x0000_i1025" Type="Embed"/>
              </w:pict>
            </w:r>
            <w:r w:rsidDel="00000000" w:rsidR="00000000" w:rsidRPr="00000000">
              <w:rPr>
                <w:color w:val="000000"/>
                <w:rtl w:val="0"/>
              </w:rPr>
              <w:t xml:space="preserve">e </w:t>
            </w:r>
            <w:r w:rsidDel="00000000" w:rsidR="00000000" w:rsidRPr="00000000">
              <w:rPr>
                <w:color w:val="000000"/>
                <w:sz w:val="36"/>
                <w:szCs w:val="36"/>
                <w:vertAlign w:val="subscript"/>
              </w:rPr>
              <w:pict>
                <v:shape id="_x0000_i1026" style="width:57pt;height:18pt" o:ole="" type="#_x0000_t75">
                  <v:imagedata r:id="rId3" o:title=""/>
                </v:shape>
                <o:OLEObject DrawAspect="Content" r:id="rId4" ObjectID="_1698428720" ProgID="Equation.3" ShapeID="_x0000_i1026" Type="Embed"/>
              </w:pict>
            </w:r>
            <w:r w:rsidDel="00000000" w:rsidR="00000000" w:rsidRPr="00000000">
              <w:rPr>
                <w:color w:val="000000"/>
                <w:rtl w:val="0"/>
              </w:rPr>
              <w:t xml:space="preserve">, disequazioni della forma 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color w:val="000000"/>
                <w:sz w:val="36"/>
                <w:szCs w:val="36"/>
                <w:vertAlign w:val="subscript"/>
              </w:rPr>
              <w:pict>
                <v:shape id="_x0000_i1027" style="width:80.25pt;height:18pt" o:ole="" type="#_x0000_t75">
                  <v:imagedata r:id="rId5" o:title=""/>
                </v:shape>
                <o:OLEObject DrawAspect="Content" r:id="rId6" ObjectID="_1698428721" ProgID="Equation.3" ShapeID="_x0000_i1027" Type="Embed"/>
              </w:pict>
            </w:r>
            <w:r w:rsidDel="00000000" w:rsidR="00000000" w:rsidRPr="00000000">
              <w:rPr>
                <w:color w:val="000000"/>
                <w:rtl w:val="0"/>
              </w:rPr>
              <w:t xml:space="preserve"> e </w:t>
            </w:r>
            <w:r w:rsidDel="00000000" w:rsidR="00000000" w:rsidRPr="00000000">
              <w:rPr>
                <w:color w:val="000000"/>
                <w:sz w:val="36"/>
                <w:szCs w:val="36"/>
                <w:vertAlign w:val="subscript"/>
              </w:rPr>
              <w:pict>
                <v:shape id="_x0000_i1028" style="width:80.25pt;height:18pt" o:ole="" type="#_x0000_t75">
                  <v:imagedata r:id="rId7" o:title=""/>
                </v:shape>
                <o:OLEObject DrawAspect="Content" r:id="rId8" ObjectID="_1698428722" ProgID="Equation.3" ShapeID="_x0000_i1028" Type="Embed"/>
              </w:pic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5. Insegnamenti coinvolti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6. Prodotto/Prodotti da realizzare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color w:val="211d1e"/>
                <w:rtl w:val="0"/>
              </w:rPr>
              <w:t xml:space="preserve">Tabelle riepilogative degli argomenti trattati utilizzabili per tutti gli studenti come ausilio nello svolgimento degli esercizi e, nei casi previsti, anche durante le verifiche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7. Descrizione delle attività degli studenti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(fasi di lavoro)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Ascolto e partecipazione attiva al dialogo educativo con richieste pertinenti e puntuali di chiarimenti e risposte del docente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Memorizzazione e rielaborazione delle conoscenze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Svolgere esercizi/problemi in classe o a casa, mediante l’utilizzo della piattaforma G-Suite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Esplicitare eventuali dubbi 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Realizzazione condivisa del prodotto finale, in seguito alle diverse proposte di lavoro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Autovalutazione di gruppo e individuale del prodotto finale realizzato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Correzione di eventuali errori evidenziati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8. Attività dei docenti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(strategie didattiche)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Lezione espositiva con supporto multimediale e del libro di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Trattazione teorica dei contenuti accompagnata da numerosi esercizi volti a rafforzare l’acquisizione di padronanza e sicurezza nei calcoli, la capacità di scegliere i procedimenti alternativi, la consapevolezza del significato delle operazioni eseguite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Introduzione di esempi e controesempi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Riferimenti e collegamenti interdisciplinari con le materie professionali di indirizzo (ove possibile)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Esercitazioni per affinare il metodo di studio e di lavoro e per favorire il recupero, il consolidamento e il potenziamento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9. Monte ore complessivo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36 ore</w:t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i tempi possono variare in funzione delle attività di recupero programmate per la classe)</w:t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10. Strumenti didattici</w:t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Libro di testo: Sasso – Fragni COLORI DELLA MATEMATICA Ed. bianca-volume A  Ed. Petrini; utilizzo della piattaforma G-Suite; appunti del docente, materiale fornito dal docente. 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11. Criteri per la valutazione e la certificazione dei risultati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MATEMATICA                                       </w:t>
      </w:r>
    </w:p>
    <w:p w:rsidR="00000000" w:rsidDel="00000000" w:rsidP="00000000" w:rsidRDefault="00000000" w:rsidRPr="00000000" w14:paraId="000000C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UDA 3</w:t>
      </w:r>
    </w:p>
    <w:p w:rsidR="00000000" w:rsidDel="00000000" w:rsidP="00000000" w:rsidRDefault="00000000" w:rsidRPr="00000000" w14:paraId="000000C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9"/>
        <w:gridCol w:w="5431"/>
        <w:tblGridChange w:id="0">
          <w:tblGrid>
            <w:gridCol w:w="4319"/>
            <w:gridCol w:w="5431"/>
          </w:tblGrid>
        </w:tblGridChange>
      </w:tblGrid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1. Titolo 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INTRODUZIONE ALL’ANALISI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2. Descrizione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(ciò che voglio raggiungere)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un atteggiamento positivo rispetto alla matematica attraverso esperienze significative e far comprendere come gli strumenti matematici appresi siano utili in molte situazioni per operare nella realtà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le capacità intuitive e logiche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Maturare i processi di astrazione e di elaborazione dei concetti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Abituare alla precisione del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la capacità di eseguire un ragionamento coerente e argomentato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Sviluppare le attitudini analitiche e sintetiche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Utilizzare le reti e gli strumenti informativi nelle attività di studio, ricerca ed approfondimento disciplinare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7" w:firstLine="0"/>
              <w:rPr>
                <w:color w:val="211d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3. Competenze target 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rtl w:val="0"/>
              </w:rPr>
              <w:t xml:space="preserve">(obiettivo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Utilizzare i concetti e gli strumenti fondamentali dell’asse culturale matematico per affrontare e risolvere problemi strutturati anche utilizzando strumenti e applicazioni informatiche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4. Saperi essenziali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(contenuti)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Concetto di funzione e sua rappresentazione analitica.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Funzioni elementari. Dominio e codominio.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Funzione pari e dispari, limitata, monotona, biunivoca.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Segno di una funzione. Ricerca di eventuali intersezioni con gli assi cartesiani.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Deduzione grafica del dominio, codominio e delle proprietà di una funzione.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Concetto di intorno.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Limite finito ed infinito al finito e all’infinito e relativa interpretazione grafica.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Operazioni sui limiti delle funzioni. Limiti delle funzioni elementari, limiti delle funzioni algebriche e di semplici funzioni trascendenti.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Forme indeterminate </w:t>
            </w:r>
            <w:r w:rsidDel="00000000" w:rsidR="00000000" w:rsidRPr="00000000">
              <w:rPr>
                <w:color w:val="000000"/>
                <w:sz w:val="36"/>
                <w:szCs w:val="36"/>
                <w:vertAlign w:val="subscript"/>
              </w:rPr>
              <w:pict>
                <v:shape id="_x0000_i1029" style="width:75pt;height:30.75pt" fillcolor="window" o:ole="" type="#_x0000_t75">
                  <v:imagedata r:id="rId9" o:title=""/>
                </v:shape>
                <o:OLEObject DrawAspect="Content" r:id="rId10" ObjectID="_1698428723" ProgID="Equation.3" ShapeID="_x0000_i1029" Type="Embed"/>
              </w:pict>
            </w:r>
            <w:r w:rsidDel="00000000" w:rsidR="00000000" w:rsidRPr="00000000">
              <w:rPr>
                <w:color w:val="000000"/>
                <w:rtl w:val="0"/>
              </w:rPr>
              <w:t xml:space="preserve">e gerarchia degli ordini di infinito.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Concetto di asintoto. Asintoto orizzontale e vericale. Condizioni e regola pratica per stabilire l’esistenza di asintoti di funzioni razionali.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Grafico probabile di una funzione algebrica razionale. </w:t>
            </w:r>
          </w:p>
          <w:p w:rsidR="00000000" w:rsidDel="00000000" w:rsidP="00000000" w:rsidRDefault="00000000" w:rsidRPr="00000000" w14:paraId="000000E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5. Insegnamenti coinvolti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6. Prodotto/Prodotti da realizzare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color w:val="211d1e"/>
                <w:rtl w:val="0"/>
              </w:rPr>
              <w:t xml:space="preserve">Tabelle riepilogative degli argomenti trattati utilizzabili per tutti gli studenti come ausilio nello svolgimento degli esercizi e, nei casi previsti, anche durante le verifiche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7. Descrizione delle attività degli studenti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(fasi di lavoro)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Ascolto e partecipazione attiva al dialogo educativo con richieste pertinenti e puntuali di chiarimenti e risposte del docente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Memorizzazione e rielaborazione delle conoscenze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Svolgere esercizi/problemi in classe o a casa, mediante l’utilizzo della piattaforma G-Suite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Esplicitare eventuali dubbi 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Realizzazione condivisa del prodotto finale, in seguito alle diverse proposte di lavoro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Autovalutazione di gruppo e individuale del prodotto finale realizzato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Correzione di eventuali errori evidenziati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8. Attività dei docenti </w:t>
            </w:r>
            <w:r w:rsidDel="00000000" w:rsidR="00000000" w:rsidRPr="00000000">
              <w:rPr>
                <w:b w:val="1"/>
                <w:color w:val="211d1e"/>
                <w:sz w:val="22"/>
                <w:szCs w:val="22"/>
                <w:rtl w:val="0"/>
              </w:rPr>
              <w:t xml:space="preserve">(strategie didattiche)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Lezione espositiva con supporto multimediale e del libro di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Trattazione teorica dei contenuti accompagnata da numerosi esercizi volti a rafforzare l’acquisizione di padronanza e sicurezza nei calcoli, la capacità di scegliere i procedimenti alternativi, la consapevolezza del significato delle operazioni eseguite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Introduzione di esempi e controesempi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Riferimenti e collegamenti interdisciplinari con le materie professionali di indirizzo (ove possibile)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17" w:hanging="217"/>
              <w:rPr>
                <w:color w:val="211d1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Esercitazioni per affinare il metodo di studio e di lavoro e per favorire il recupero, il consolidamento e il potenziamento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9. Monte ore complessivo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211d1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 ore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i tempi possono variare in funzione delle attività di recupero programmate per la classe)</w:t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10. Strumenti didattici</w:t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Libro di testo: Sasso – Fragni COLORI DELLA MATEMATICA Ed. bianca-volume A  Ed. Petrini; utilizzo della piattaforma G-Suite; appunti del docente, materiale fornito dal docente.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color w:val="211d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d1e"/>
                <w:sz w:val="24"/>
                <w:szCs w:val="24"/>
                <w:rtl w:val="0"/>
              </w:rPr>
              <w:t xml:space="preserve">11. Criteri per la valutazione e la certificazione dei risultati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Verdana"/>
  <w:font w:name="Arial"/>
  <w:font w:name="Courier New"/>
  <w:font w:name="Tahoma">
    <w:embedRegular w:fontKey="{00000000-0000-0000-0000-000000000000}" r:id="rId11" w:subsetted="0"/>
    <w:embedBold w:fontKey="{00000000-0000-0000-0000-000000000000}" r:id="rId1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</w:rPr>
      <w:drawing>
        <wp:inline distB="0" distT="0" distL="0" distR="0">
          <wp:extent cx="6115050" cy="828675"/>
          <wp:effectExtent b="0" l="0" r="0" t="0"/>
          <wp:docPr descr="Descrizione: ITESTAZIONE copy2.jpg" id="4" name="image6.jpg"/>
          <a:graphic>
            <a:graphicData uri="http://schemas.openxmlformats.org/drawingml/2006/picture">
              <pic:pic>
                <pic:nvPicPr>
                  <pic:cNvPr descr="Descrizione: ITESTAZIONE copy2.jpg" id="0" name="image6.jpg"/>
                  <pic:cNvPicPr preferRelativeResize="0"/>
                </pic:nvPicPr>
                <pic:blipFill>
                  <a:blip r:embed="rId1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9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4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5EE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435EE1"/>
    <w:pPr>
      <w:keepNext w:val="1"/>
      <w:jc w:val="center"/>
      <w:outlineLvl w:val="0"/>
    </w:pPr>
    <w:rPr>
      <w:rFonts w:ascii="Tahoma" w:cs="Tahoma" w:hAnsi="Tahoma"/>
      <w:b w:val="1"/>
      <w:bCs w:val="1"/>
      <w:i w:val="1"/>
      <w:iCs w:val="1"/>
      <w:szCs w:val="24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 w:val="1"/>
    <w:qFormat w:val="1"/>
    <w:rsid w:val="00435EE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rsid w:val="00435EE1"/>
    <w:rPr>
      <w:rFonts w:ascii="Tahoma" w:cs="Tahoma" w:eastAsia="Times New Roman" w:hAnsi="Tahoma"/>
      <w:b w:val="1"/>
      <w:bCs w:val="1"/>
      <w:i w:val="1"/>
      <w:iCs w:val="1"/>
      <w:sz w:val="20"/>
      <w:szCs w:val="24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rsid w:val="00435EE1"/>
    <w:rPr>
      <w:rFonts w:asciiTheme="majorHAnsi" w:cstheme="majorBidi" w:eastAsiaTheme="majorEastAsia" w:hAnsiTheme="majorHAnsi"/>
      <w:color w:val="243f60" w:themeColor="accent1" w:themeShade="0000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 w:val="1"/>
    <w:rsid w:val="00435EE1"/>
    <w:rPr>
      <w:rFonts w:ascii="Tahoma" w:cs="Tahoma" w:hAnsi="Tahoma"/>
      <w:b w:val="1"/>
      <w:bCs w:val="1"/>
      <w:szCs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435EE1"/>
    <w:rPr>
      <w:rFonts w:ascii="Tahoma" w:cs="Tahoma" w:eastAsia="Times New Roman" w:hAnsi="Tahoma"/>
      <w:b w:val="1"/>
      <w:bCs w:val="1"/>
      <w:sz w:val="20"/>
      <w:szCs w:val="24"/>
      <w:lang w:eastAsia="it-IT"/>
    </w:rPr>
  </w:style>
  <w:style w:type="paragraph" w:styleId="Default" w:customStyle="1">
    <w:name w:val="Default"/>
    <w:rsid w:val="00435EE1"/>
    <w:pPr>
      <w:widowControl w:val="0"/>
      <w:autoSpaceDE w:val="0"/>
      <w:autoSpaceDN w:val="0"/>
      <w:adjustRightInd w:val="0"/>
    </w:pPr>
    <w:rPr>
      <w:rFonts w:ascii="UniformCondensed-Light" w:cs="UniformCondensed-Light" w:hAnsi="UniformCondensed-Light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 w:val="1"/>
    <w:rsid w:val="00435EE1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35EE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35EE1"/>
    <w:rPr>
      <w:rFonts w:ascii="Tahoma" w:cs="Tahoma" w:eastAsia="Times New Roman" w:hAnsi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A00E9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00E95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A00E9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00E95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theme" Target="theme/theme1.xml"/><Relationship Id="rId10" Type="http://schemas.openxmlformats.org/officeDocument/2006/relationships/oleObject" Target="embeddings/oleObject4.bin"/><Relationship Id="rId13" Type="http://schemas.openxmlformats.org/officeDocument/2006/relationships/fontTable" Target="fontTable.xml"/><Relationship Id="rId12" Type="http://schemas.openxmlformats.org/officeDocument/2006/relationships/settings" Target="settings.xm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3.wmf"/><Relationship Id="rId4" Type="http://schemas.openxmlformats.org/officeDocument/2006/relationships/oleObject" Target="embeddings/oleObject3.bin"/><Relationship Id="rId15" Type="http://schemas.openxmlformats.org/officeDocument/2006/relationships/styles" Target="styles.xml"/><Relationship Id="rId9" Type="http://schemas.openxmlformats.org/officeDocument/2006/relationships/image" Target="media/image4.wmf"/><Relationship Id="rId14" Type="http://schemas.openxmlformats.org/officeDocument/2006/relationships/numbering" Target="numbering.xml"/><Relationship Id="rId17" Type="http://schemas.openxmlformats.org/officeDocument/2006/relationships/header" Target="header1.xml"/><Relationship Id="rId16" Type="http://schemas.openxmlformats.org/officeDocument/2006/relationships/customXml" Target="../customXML/item1.xml"/><Relationship Id="rId5" Type="http://schemas.openxmlformats.org/officeDocument/2006/relationships/image" Target="media/image2.wmf"/><Relationship Id="rId6" Type="http://schemas.openxmlformats.org/officeDocument/2006/relationships/oleObject" Target="embeddings/oleObject2.bin"/><Relationship Id="rId7" Type="http://schemas.openxmlformats.org/officeDocument/2006/relationships/image" Target="media/image5.wmf"/><Relationship Id="rId8" Type="http://schemas.openxmlformats.org/officeDocument/2006/relationships/oleObject" Target="embeddings/oleObject5.bin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Tahoma-regular.ttf"/><Relationship Id="rId1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cqdXkOBaS2YAVok5T9UKJ3hcw==">AMUW2mVQRRwyM8TVqD7GdR4dP0Ys1Li3/xoFbmauZ1wwlTMzHr4HEseZ+3MC40Lr5HqvqEoIvsV6DvhILictcycVj2YYlvKcxslR8dsDIf/e9JxGY8Bj9y/rYRR0k1pNHyA+hKXuTGWG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2021-11-14T19:46:00Z</dcterms:created>
  <dc:creator>ruth lavinia secondino</dc:creator>
</cp:coreProperties>
</file>